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B59" w:rsidRPr="00F14B59" w:rsidRDefault="00F14B59" w:rsidP="00F14B59">
      <w:pPr>
        <w:shd w:val="clear" w:color="auto" w:fill="FFFFFF"/>
        <w:spacing w:before="100" w:beforeAutospacing="1" w:after="100" w:afterAutospacing="1" w:line="240" w:lineRule="auto"/>
        <w:jc w:val="center"/>
        <w:outlineLvl w:val="0"/>
        <w:rPr>
          <w:rFonts w:ascii="Arial" w:eastAsia="Times New Roman" w:hAnsi="Arial" w:cs="Arial"/>
          <w:b/>
          <w:bCs/>
          <w:color w:val="000000"/>
          <w:kern w:val="36"/>
          <w:sz w:val="36"/>
          <w:szCs w:val="36"/>
          <w:lang w:eastAsia="ru-RU"/>
        </w:rPr>
      </w:pPr>
      <w:r w:rsidRPr="00F14B59">
        <w:rPr>
          <w:rFonts w:ascii="Arial" w:eastAsia="Times New Roman" w:hAnsi="Arial" w:cs="Arial"/>
          <w:b/>
          <w:bCs/>
          <w:color w:val="000000"/>
          <w:kern w:val="36"/>
          <w:sz w:val="36"/>
          <w:szCs w:val="36"/>
          <w:lang w:eastAsia="ru-RU"/>
        </w:rPr>
        <w:t>Апелляционная комиссия ГИА-11</w:t>
      </w:r>
    </w:p>
    <w:p w:rsidR="00F14B59" w:rsidRPr="00F14B59" w:rsidRDefault="00F14B59" w:rsidP="00F14B59">
      <w:pPr>
        <w:shd w:val="clear" w:color="auto" w:fill="FFFFFF"/>
        <w:spacing w:after="0" w:line="240" w:lineRule="auto"/>
        <w:jc w:val="both"/>
        <w:rPr>
          <w:rFonts w:ascii="Arial" w:eastAsia="Times New Roman" w:hAnsi="Arial" w:cs="Arial"/>
          <w:color w:val="000000"/>
          <w:sz w:val="24"/>
          <w:szCs w:val="24"/>
          <w:lang w:eastAsia="ru-RU"/>
        </w:rPr>
      </w:pPr>
      <w:bookmarkStart w:id="0" w:name="_GoBack"/>
      <w:r w:rsidRPr="00F14B59">
        <w:rPr>
          <w:rFonts w:ascii="Arial" w:eastAsia="Times New Roman" w:hAnsi="Arial" w:cs="Arial"/>
          <w:color w:val="000000"/>
          <w:sz w:val="24"/>
          <w:szCs w:val="24"/>
          <w:lang w:eastAsia="ru-RU"/>
        </w:rPr>
        <w:t>Для обеспечения объективности оценивания экзаменационных работ и разрешения спорных вопросов, возникающих при проведении государственной итоговой аттестации, участникам ГИА предоставляется возможность подать апелляцию в письменной форме:</w:t>
      </w:r>
    </w:p>
    <w:p w:rsidR="00F14B59" w:rsidRPr="00F14B59" w:rsidRDefault="00F14B59" w:rsidP="00F14B59">
      <w:pPr>
        <w:numPr>
          <w:ilvl w:val="0"/>
          <w:numId w:val="1"/>
        </w:numPr>
        <w:shd w:val="clear" w:color="auto" w:fill="FFFFFF"/>
        <w:spacing w:after="0" w:line="240" w:lineRule="auto"/>
        <w:ind w:left="0" w:firstLine="0"/>
        <w:jc w:val="both"/>
        <w:rPr>
          <w:rFonts w:ascii="Arial" w:eastAsia="Times New Roman" w:hAnsi="Arial" w:cs="Arial"/>
          <w:color w:val="000000"/>
          <w:sz w:val="24"/>
          <w:szCs w:val="24"/>
          <w:lang w:eastAsia="ru-RU"/>
        </w:rPr>
      </w:pPr>
    </w:p>
    <w:p w:rsidR="00F14B59" w:rsidRPr="00F14B59" w:rsidRDefault="00F14B59" w:rsidP="00F14B59">
      <w:pPr>
        <w:numPr>
          <w:ilvl w:val="1"/>
          <w:numId w:val="1"/>
        </w:numPr>
        <w:shd w:val="clear" w:color="auto" w:fill="FFFFFF"/>
        <w:tabs>
          <w:tab w:val="clear" w:pos="1440"/>
          <w:tab w:val="num" w:pos="284"/>
        </w:tabs>
        <w:spacing w:after="0" w:line="240" w:lineRule="auto"/>
        <w:ind w:left="0" w:firstLine="0"/>
        <w:jc w:val="both"/>
        <w:rPr>
          <w:rFonts w:ascii="Arial" w:eastAsia="Times New Roman" w:hAnsi="Arial" w:cs="Arial"/>
          <w:color w:val="000000"/>
          <w:sz w:val="24"/>
          <w:szCs w:val="24"/>
          <w:lang w:eastAsia="ru-RU"/>
        </w:rPr>
      </w:pPr>
      <w:proofErr w:type="gramStart"/>
      <w:r w:rsidRPr="00F14B59">
        <w:rPr>
          <w:rFonts w:ascii="Arial" w:eastAsia="Times New Roman" w:hAnsi="Arial" w:cs="Arial"/>
          <w:color w:val="000000"/>
          <w:sz w:val="24"/>
          <w:szCs w:val="24"/>
          <w:lang w:eastAsia="ru-RU"/>
        </w:rPr>
        <w:t>нарушении</w:t>
      </w:r>
      <w:proofErr w:type="gramEnd"/>
      <w:r w:rsidRPr="00F14B59">
        <w:rPr>
          <w:rFonts w:ascii="Arial" w:eastAsia="Times New Roman" w:hAnsi="Arial" w:cs="Arial"/>
          <w:color w:val="000000"/>
          <w:sz w:val="24"/>
          <w:szCs w:val="24"/>
          <w:lang w:eastAsia="ru-RU"/>
        </w:rPr>
        <w:t xml:space="preserve"> установленного порядка проведения ГИА;</w:t>
      </w:r>
    </w:p>
    <w:p w:rsidR="00F14B59" w:rsidRPr="00F14B59" w:rsidRDefault="00F14B59" w:rsidP="00F14B59">
      <w:pPr>
        <w:numPr>
          <w:ilvl w:val="1"/>
          <w:numId w:val="1"/>
        </w:numPr>
        <w:shd w:val="clear" w:color="auto" w:fill="FFFFFF"/>
        <w:tabs>
          <w:tab w:val="clear" w:pos="1440"/>
          <w:tab w:val="num" w:pos="284"/>
        </w:tabs>
        <w:spacing w:after="0" w:line="240" w:lineRule="auto"/>
        <w:ind w:left="0" w:firstLine="0"/>
        <w:jc w:val="both"/>
        <w:rPr>
          <w:rFonts w:ascii="Arial" w:eastAsia="Times New Roman" w:hAnsi="Arial" w:cs="Arial"/>
          <w:color w:val="000000"/>
          <w:sz w:val="24"/>
          <w:szCs w:val="24"/>
          <w:lang w:eastAsia="ru-RU"/>
        </w:rPr>
      </w:pPr>
      <w:proofErr w:type="gramStart"/>
      <w:r w:rsidRPr="00F14B59">
        <w:rPr>
          <w:rFonts w:ascii="Arial" w:eastAsia="Times New Roman" w:hAnsi="Arial" w:cs="Arial"/>
          <w:color w:val="000000"/>
          <w:sz w:val="24"/>
          <w:szCs w:val="24"/>
          <w:lang w:eastAsia="ru-RU"/>
        </w:rPr>
        <w:t>несогласии</w:t>
      </w:r>
      <w:proofErr w:type="gramEnd"/>
      <w:r w:rsidRPr="00F14B59">
        <w:rPr>
          <w:rFonts w:ascii="Arial" w:eastAsia="Times New Roman" w:hAnsi="Arial" w:cs="Arial"/>
          <w:color w:val="000000"/>
          <w:sz w:val="24"/>
          <w:szCs w:val="24"/>
          <w:lang w:eastAsia="ru-RU"/>
        </w:rPr>
        <w:t xml:space="preserve"> с выставленными баллами (</w:t>
      </w:r>
      <w:hyperlink r:id="rId6" w:history="1">
        <w:r w:rsidRPr="00F14B59">
          <w:rPr>
            <w:rFonts w:ascii="Arial" w:eastAsia="Times New Roman" w:hAnsi="Arial" w:cs="Arial"/>
            <w:b/>
            <w:bCs/>
            <w:color w:val="0345BF"/>
            <w:sz w:val="24"/>
            <w:szCs w:val="24"/>
            <w:lang w:eastAsia="ru-RU"/>
          </w:rPr>
          <w:t>заявление</w:t>
        </w:r>
      </w:hyperlink>
      <w:r w:rsidRPr="00F14B59">
        <w:rPr>
          <w:rFonts w:ascii="Arial" w:eastAsia="Times New Roman" w:hAnsi="Arial" w:cs="Arial"/>
          <w:color w:val="000000"/>
          <w:sz w:val="24"/>
          <w:szCs w:val="24"/>
          <w:lang w:eastAsia="ru-RU"/>
        </w:rPr>
        <w:t>);</w:t>
      </w:r>
    </w:p>
    <w:p w:rsidR="00F14B59" w:rsidRPr="00F14B59" w:rsidRDefault="00F14B59" w:rsidP="00F14B59">
      <w:pPr>
        <w:numPr>
          <w:ilvl w:val="1"/>
          <w:numId w:val="1"/>
        </w:numPr>
        <w:shd w:val="clear" w:color="auto" w:fill="FFFFFF"/>
        <w:tabs>
          <w:tab w:val="clear" w:pos="1440"/>
          <w:tab w:val="num" w:pos="284"/>
        </w:tabs>
        <w:spacing w:after="0" w:line="240" w:lineRule="auto"/>
        <w:ind w:left="0" w:firstLine="0"/>
        <w:jc w:val="both"/>
        <w:rPr>
          <w:rFonts w:ascii="Arial" w:eastAsia="Times New Roman" w:hAnsi="Arial" w:cs="Arial"/>
          <w:color w:val="000000"/>
          <w:sz w:val="24"/>
          <w:szCs w:val="24"/>
          <w:lang w:eastAsia="ru-RU"/>
        </w:rPr>
      </w:pPr>
      <w:proofErr w:type="gramStart"/>
      <w:r w:rsidRPr="00F14B59">
        <w:rPr>
          <w:rFonts w:ascii="Arial" w:eastAsia="Times New Roman" w:hAnsi="Arial" w:cs="Arial"/>
          <w:color w:val="000000"/>
          <w:sz w:val="24"/>
          <w:szCs w:val="24"/>
          <w:lang w:eastAsia="ru-RU"/>
        </w:rPr>
        <w:t>несогласии</w:t>
      </w:r>
      <w:proofErr w:type="gramEnd"/>
      <w:r w:rsidRPr="00F14B59">
        <w:rPr>
          <w:rFonts w:ascii="Arial" w:eastAsia="Times New Roman" w:hAnsi="Arial" w:cs="Arial"/>
          <w:color w:val="000000"/>
          <w:sz w:val="24"/>
          <w:szCs w:val="24"/>
          <w:lang w:eastAsia="ru-RU"/>
        </w:rPr>
        <w:t xml:space="preserve"> с выставленными баллами по информатике (КЕГЭ) (</w:t>
      </w:r>
      <w:hyperlink r:id="rId7" w:history="1">
        <w:r w:rsidRPr="00F14B59">
          <w:rPr>
            <w:rFonts w:ascii="Arial" w:eastAsia="Times New Roman" w:hAnsi="Arial" w:cs="Arial"/>
            <w:b/>
            <w:bCs/>
            <w:color w:val="0345BF"/>
            <w:sz w:val="24"/>
            <w:szCs w:val="24"/>
            <w:lang w:eastAsia="ru-RU"/>
          </w:rPr>
          <w:t>заявление</w:t>
        </w:r>
      </w:hyperlink>
      <w:r w:rsidRPr="00F14B59">
        <w:rPr>
          <w:rFonts w:ascii="Arial" w:eastAsia="Times New Roman" w:hAnsi="Arial" w:cs="Arial"/>
          <w:color w:val="000000"/>
          <w:sz w:val="24"/>
          <w:szCs w:val="24"/>
          <w:lang w:eastAsia="ru-RU"/>
        </w:rPr>
        <w:t>).</w:t>
      </w:r>
    </w:p>
    <w:p w:rsidR="00F14B59" w:rsidRPr="00F14B59" w:rsidRDefault="00F14B59" w:rsidP="00F14B59">
      <w:pPr>
        <w:shd w:val="clear" w:color="auto" w:fill="FFFFFF"/>
        <w:spacing w:after="0" w:line="240" w:lineRule="auto"/>
        <w:jc w:val="both"/>
        <w:rPr>
          <w:rFonts w:ascii="Arial" w:eastAsia="Times New Roman" w:hAnsi="Arial" w:cs="Arial"/>
          <w:color w:val="000000"/>
          <w:sz w:val="24"/>
          <w:szCs w:val="24"/>
          <w:lang w:eastAsia="ru-RU"/>
        </w:rPr>
      </w:pPr>
      <w:r w:rsidRPr="00F14B59">
        <w:rPr>
          <w:rFonts w:ascii="Arial" w:eastAsia="Times New Roman" w:hAnsi="Arial" w:cs="Arial"/>
          <w:color w:val="000000"/>
          <w:sz w:val="24"/>
          <w:szCs w:val="24"/>
          <w:lang w:eastAsia="ru-RU"/>
        </w:rPr>
        <w:t>Не принимаются апелляции:</w:t>
      </w:r>
    </w:p>
    <w:p w:rsidR="00F14B59" w:rsidRPr="00F14B59" w:rsidRDefault="00F14B59" w:rsidP="00F14B59">
      <w:pPr>
        <w:numPr>
          <w:ilvl w:val="0"/>
          <w:numId w:val="2"/>
        </w:numPr>
        <w:shd w:val="clear" w:color="auto" w:fill="FFFFFF"/>
        <w:tabs>
          <w:tab w:val="clear" w:pos="720"/>
          <w:tab w:val="num" w:pos="426"/>
        </w:tabs>
        <w:spacing w:after="0" w:line="240" w:lineRule="auto"/>
        <w:ind w:left="0" w:firstLine="0"/>
        <w:jc w:val="both"/>
        <w:rPr>
          <w:rFonts w:ascii="Arial" w:eastAsia="Times New Roman" w:hAnsi="Arial" w:cs="Arial"/>
          <w:color w:val="000000"/>
          <w:sz w:val="24"/>
          <w:szCs w:val="24"/>
          <w:lang w:eastAsia="ru-RU"/>
        </w:rPr>
      </w:pPr>
      <w:r w:rsidRPr="00F14B59">
        <w:rPr>
          <w:rFonts w:ascii="Arial" w:eastAsia="Times New Roman" w:hAnsi="Arial" w:cs="Arial"/>
          <w:color w:val="000000"/>
          <w:sz w:val="24"/>
          <w:szCs w:val="24"/>
          <w:lang w:eastAsia="ru-RU"/>
        </w:rPr>
        <w:t>по вопросам содержания и структуры заданий по учебным предметам;</w:t>
      </w:r>
    </w:p>
    <w:p w:rsidR="00F14B59" w:rsidRPr="00F14B59" w:rsidRDefault="00F14B59" w:rsidP="00F14B59">
      <w:pPr>
        <w:numPr>
          <w:ilvl w:val="0"/>
          <w:numId w:val="2"/>
        </w:numPr>
        <w:shd w:val="clear" w:color="auto" w:fill="FFFFFF"/>
        <w:tabs>
          <w:tab w:val="clear" w:pos="720"/>
          <w:tab w:val="num" w:pos="426"/>
        </w:tabs>
        <w:spacing w:after="0" w:line="240" w:lineRule="auto"/>
        <w:ind w:left="0" w:firstLine="0"/>
        <w:jc w:val="both"/>
        <w:rPr>
          <w:rFonts w:ascii="Arial" w:eastAsia="Times New Roman" w:hAnsi="Arial" w:cs="Arial"/>
          <w:color w:val="000000"/>
          <w:sz w:val="24"/>
          <w:szCs w:val="24"/>
          <w:lang w:eastAsia="ru-RU"/>
        </w:rPr>
      </w:pPr>
      <w:r w:rsidRPr="00F14B59">
        <w:rPr>
          <w:rFonts w:ascii="Arial" w:eastAsia="Times New Roman" w:hAnsi="Arial" w:cs="Arial"/>
          <w:color w:val="000000"/>
          <w:sz w:val="24"/>
          <w:szCs w:val="24"/>
          <w:lang w:eastAsia="ru-RU"/>
        </w:rPr>
        <w:t>по вопросам, связанным с оцениванием результатов выполнения заданий КИМ с кратким ответом;</w:t>
      </w:r>
    </w:p>
    <w:p w:rsidR="00F14B59" w:rsidRPr="00F14B59" w:rsidRDefault="00F14B59" w:rsidP="00F14B59">
      <w:pPr>
        <w:numPr>
          <w:ilvl w:val="0"/>
          <w:numId w:val="2"/>
        </w:numPr>
        <w:shd w:val="clear" w:color="auto" w:fill="FFFFFF"/>
        <w:tabs>
          <w:tab w:val="clear" w:pos="720"/>
          <w:tab w:val="num" w:pos="426"/>
        </w:tabs>
        <w:spacing w:after="0" w:line="240" w:lineRule="auto"/>
        <w:ind w:left="0" w:firstLine="0"/>
        <w:jc w:val="both"/>
        <w:rPr>
          <w:rFonts w:ascii="Arial" w:eastAsia="Times New Roman" w:hAnsi="Arial" w:cs="Arial"/>
          <w:color w:val="000000"/>
          <w:sz w:val="24"/>
          <w:szCs w:val="24"/>
          <w:lang w:eastAsia="ru-RU"/>
        </w:rPr>
      </w:pPr>
      <w:r w:rsidRPr="00F14B59">
        <w:rPr>
          <w:rFonts w:ascii="Arial" w:eastAsia="Times New Roman" w:hAnsi="Arial" w:cs="Arial"/>
          <w:color w:val="000000"/>
          <w:sz w:val="24"/>
          <w:szCs w:val="24"/>
          <w:lang w:eastAsia="ru-RU"/>
        </w:rPr>
        <w:t>по вопросам, связанным с нарушением участником экзамена требований Порядка проведения ГИА, с неправильным заполнением бланков и дополнительных бланков.</w:t>
      </w:r>
    </w:p>
    <w:p w:rsidR="00F14B59" w:rsidRPr="00F14B59" w:rsidRDefault="00F14B59" w:rsidP="00F14B59">
      <w:pPr>
        <w:shd w:val="clear" w:color="auto" w:fill="FFFFFF"/>
        <w:spacing w:after="0" w:line="240" w:lineRule="auto"/>
        <w:jc w:val="both"/>
        <w:rPr>
          <w:rFonts w:ascii="Arial" w:eastAsia="Times New Roman" w:hAnsi="Arial" w:cs="Arial"/>
          <w:color w:val="000000"/>
          <w:sz w:val="24"/>
          <w:szCs w:val="24"/>
          <w:lang w:eastAsia="ru-RU"/>
        </w:rPr>
      </w:pPr>
      <w:r w:rsidRPr="00F14B59">
        <w:rPr>
          <w:rFonts w:ascii="Arial" w:eastAsia="Times New Roman" w:hAnsi="Arial" w:cs="Arial"/>
          <w:color w:val="000000"/>
          <w:sz w:val="24"/>
          <w:szCs w:val="24"/>
          <w:lang w:eastAsia="ru-RU"/>
        </w:rPr>
        <w:t xml:space="preserve">Апелляционная комиссия не рассматривает записи в черновиках и </w:t>
      </w:r>
      <w:proofErr w:type="gramStart"/>
      <w:r w:rsidRPr="00F14B59">
        <w:rPr>
          <w:rFonts w:ascii="Arial" w:eastAsia="Times New Roman" w:hAnsi="Arial" w:cs="Arial"/>
          <w:color w:val="000000"/>
          <w:sz w:val="24"/>
          <w:szCs w:val="24"/>
          <w:lang w:eastAsia="ru-RU"/>
        </w:rPr>
        <w:t>на</w:t>
      </w:r>
      <w:proofErr w:type="gramEnd"/>
      <w:r w:rsidRPr="00F14B59">
        <w:rPr>
          <w:rFonts w:ascii="Arial" w:eastAsia="Times New Roman" w:hAnsi="Arial" w:cs="Arial"/>
          <w:color w:val="000000"/>
          <w:sz w:val="24"/>
          <w:szCs w:val="24"/>
          <w:lang w:eastAsia="ru-RU"/>
        </w:rPr>
        <w:t xml:space="preserve"> </w:t>
      </w:r>
      <w:proofErr w:type="gramStart"/>
      <w:r w:rsidRPr="00F14B59">
        <w:rPr>
          <w:rFonts w:ascii="Arial" w:eastAsia="Times New Roman" w:hAnsi="Arial" w:cs="Arial"/>
          <w:color w:val="000000"/>
          <w:sz w:val="24"/>
          <w:szCs w:val="24"/>
          <w:lang w:eastAsia="ru-RU"/>
        </w:rPr>
        <w:t>КИМ</w:t>
      </w:r>
      <w:proofErr w:type="gramEnd"/>
      <w:r w:rsidRPr="00F14B59">
        <w:rPr>
          <w:rFonts w:ascii="Arial" w:eastAsia="Times New Roman" w:hAnsi="Arial" w:cs="Arial"/>
          <w:color w:val="000000"/>
          <w:sz w:val="24"/>
          <w:szCs w:val="24"/>
          <w:lang w:eastAsia="ru-RU"/>
        </w:rPr>
        <w:t xml:space="preserve"> в качестве материалов апелляции о несогласии с выставленными баллами.</w:t>
      </w:r>
    </w:p>
    <w:p w:rsidR="00F14B59" w:rsidRPr="00F14B59" w:rsidRDefault="00F14B59" w:rsidP="00F14B59">
      <w:pPr>
        <w:shd w:val="clear" w:color="auto" w:fill="FFFFFF"/>
        <w:spacing w:after="0" w:line="240" w:lineRule="auto"/>
        <w:jc w:val="both"/>
        <w:rPr>
          <w:rFonts w:ascii="Arial" w:eastAsia="Times New Roman" w:hAnsi="Arial" w:cs="Arial"/>
          <w:color w:val="000000"/>
          <w:sz w:val="24"/>
          <w:szCs w:val="24"/>
          <w:lang w:eastAsia="ru-RU"/>
        </w:rPr>
      </w:pPr>
      <w:proofErr w:type="gramStart"/>
      <w:r w:rsidRPr="00F14B59">
        <w:rPr>
          <w:rFonts w:ascii="Arial" w:eastAsia="Times New Roman" w:hAnsi="Arial" w:cs="Arial"/>
          <w:color w:val="000000"/>
          <w:sz w:val="24"/>
          <w:szCs w:val="24"/>
          <w:lang w:eastAsia="ru-RU"/>
        </w:rPr>
        <w:t>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roofErr w:type="gramEnd"/>
    </w:p>
    <w:p w:rsidR="00F14B59" w:rsidRPr="00F14B59" w:rsidRDefault="00F14B59" w:rsidP="00F14B59">
      <w:pPr>
        <w:shd w:val="clear" w:color="auto" w:fill="FFFFFF"/>
        <w:spacing w:after="0" w:line="240" w:lineRule="auto"/>
        <w:jc w:val="both"/>
        <w:rPr>
          <w:rFonts w:ascii="Arial" w:eastAsia="Times New Roman" w:hAnsi="Arial" w:cs="Arial"/>
          <w:color w:val="000000"/>
          <w:sz w:val="24"/>
          <w:szCs w:val="24"/>
          <w:lang w:eastAsia="ru-RU"/>
        </w:rPr>
      </w:pPr>
      <w:r w:rsidRPr="00F14B59">
        <w:rPr>
          <w:rFonts w:ascii="Arial" w:eastAsia="Times New Roman" w:hAnsi="Arial" w:cs="Arial"/>
          <w:color w:val="000000"/>
          <w:sz w:val="24"/>
          <w:szCs w:val="24"/>
          <w:lang w:eastAsia="ru-RU"/>
        </w:rPr>
        <w:t>Рассмотрение апелляции проводится в спокойной и доброжелательной обстановке.</w:t>
      </w:r>
    </w:p>
    <w:p w:rsidR="00F14B59" w:rsidRPr="00F14B59" w:rsidRDefault="00F14B59" w:rsidP="00F14B59">
      <w:pPr>
        <w:shd w:val="clear" w:color="auto" w:fill="FFFFFF"/>
        <w:spacing w:after="0" w:line="240" w:lineRule="auto"/>
        <w:jc w:val="both"/>
        <w:rPr>
          <w:rFonts w:ascii="Arial" w:eastAsia="Times New Roman" w:hAnsi="Arial" w:cs="Arial"/>
          <w:color w:val="000000"/>
          <w:sz w:val="24"/>
          <w:szCs w:val="24"/>
          <w:lang w:eastAsia="ru-RU"/>
        </w:rPr>
      </w:pPr>
      <w:r w:rsidRPr="00F14B59">
        <w:rPr>
          <w:rFonts w:ascii="Arial" w:eastAsia="Times New Roman" w:hAnsi="Arial" w:cs="Arial"/>
          <w:color w:val="000000"/>
          <w:sz w:val="24"/>
          <w:szCs w:val="24"/>
          <w:lang w:eastAsia="ru-RU"/>
        </w:rPr>
        <w:t>Сроки, места подачи и рассмотрения апелляций:</w:t>
      </w:r>
    </w:p>
    <w:tbl>
      <w:tblPr>
        <w:tblW w:w="11310" w:type="dxa"/>
        <w:shd w:val="clear" w:color="auto" w:fill="FFFFFF"/>
        <w:tblCellMar>
          <w:top w:w="15" w:type="dxa"/>
          <w:left w:w="15" w:type="dxa"/>
          <w:bottom w:w="15" w:type="dxa"/>
          <w:right w:w="15" w:type="dxa"/>
        </w:tblCellMar>
        <w:tblLook w:val="04A0" w:firstRow="1" w:lastRow="0" w:firstColumn="1" w:lastColumn="0" w:noHBand="0" w:noVBand="1"/>
      </w:tblPr>
      <w:tblGrid>
        <w:gridCol w:w="2304"/>
        <w:gridCol w:w="3654"/>
        <w:gridCol w:w="5352"/>
      </w:tblGrid>
      <w:tr w:rsidR="00F14B59" w:rsidRPr="00F14B59" w:rsidTr="00F14B59">
        <w:tc>
          <w:tcPr>
            <w:tcW w:w="0" w:type="auto"/>
            <w:tcBorders>
              <w:top w:val="single" w:sz="6" w:space="0" w:color="000000"/>
              <w:left w:val="single" w:sz="6" w:space="0" w:color="000000"/>
              <w:bottom w:val="single" w:sz="6" w:space="0" w:color="000000"/>
              <w:right w:val="single" w:sz="6" w:space="0" w:color="000000"/>
            </w:tcBorders>
            <w:shd w:val="clear" w:color="auto" w:fill="929EBC"/>
            <w:tcMar>
              <w:top w:w="120" w:type="dxa"/>
              <w:left w:w="120" w:type="dxa"/>
              <w:bottom w:w="120" w:type="dxa"/>
              <w:right w:w="120" w:type="dxa"/>
            </w:tcMar>
            <w:vAlign w:val="center"/>
            <w:hideMark/>
          </w:tcPr>
          <w:bookmarkEnd w:id="0"/>
          <w:p w:rsidR="00F14B59" w:rsidRPr="00F14B59" w:rsidRDefault="00F14B59" w:rsidP="00F14B59">
            <w:pPr>
              <w:spacing w:after="0" w:line="240" w:lineRule="auto"/>
              <w:jc w:val="center"/>
              <w:rPr>
                <w:rFonts w:ascii="Arial" w:eastAsia="Times New Roman" w:hAnsi="Arial" w:cs="Arial"/>
                <w:color w:val="000000"/>
                <w:sz w:val="24"/>
                <w:szCs w:val="24"/>
                <w:lang w:eastAsia="ru-RU"/>
              </w:rPr>
            </w:pPr>
            <w:r w:rsidRPr="00F14B5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929EBC"/>
            <w:tcMar>
              <w:top w:w="120" w:type="dxa"/>
              <w:left w:w="120" w:type="dxa"/>
              <w:bottom w:w="120" w:type="dxa"/>
              <w:right w:w="120" w:type="dxa"/>
            </w:tcMar>
            <w:vAlign w:val="center"/>
            <w:hideMark/>
          </w:tcPr>
          <w:p w:rsidR="00F14B59" w:rsidRPr="00F14B59" w:rsidRDefault="00F14B59" w:rsidP="00F14B59">
            <w:pPr>
              <w:spacing w:after="300" w:line="240" w:lineRule="auto"/>
              <w:jc w:val="center"/>
              <w:rPr>
                <w:rFonts w:ascii="Arial" w:eastAsia="Times New Roman" w:hAnsi="Arial" w:cs="Arial"/>
                <w:color w:val="000000"/>
                <w:sz w:val="24"/>
                <w:szCs w:val="24"/>
                <w:lang w:eastAsia="ru-RU"/>
              </w:rPr>
            </w:pPr>
            <w:r w:rsidRPr="00F14B59">
              <w:rPr>
                <w:rFonts w:ascii="Arial" w:eastAsia="Times New Roman" w:hAnsi="Arial" w:cs="Arial"/>
                <w:b/>
                <w:bCs/>
                <w:color w:val="000000"/>
                <w:sz w:val="24"/>
                <w:szCs w:val="24"/>
                <w:lang w:eastAsia="ru-RU"/>
              </w:rPr>
              <w:t>О нарушении установленного порядка проведения ГИА</w:t>
            </w:r>
          </w:p>
        </w:tc>
        <w:tc>
          <w:tcPr>
            <w:tcW w:w="0" w:type="auto"/>
            <w:tcBorders>
              <w:top w:val="single" w:sz="6" w:space="0" w:color="000000"/>
              <w:left w:val="single" w:sz="6" w:space="0" w:color="000000"/>
              <w:bottom w:val="single" w:sz="6" w:space="0" w:color="000000"/>
              <w:right w:val="single" w:sz="6" w:space="0" w:color="000000"/>
            </w:tcBorders>
            <w:shd w:val="clear" w:color="auto" w:fill="929EBC"/>
            <w:tcMar>
              <w:top w:w="120" w:type="dxa"/>
              <w:left w:w="120" w:type="dxa"/>
              <w:bottom w:w="120" w:type="dxa"/>
              <w:right w:w="120" w:type="dxa"/>
            </w:tcMar>
            <w:vAlign w:val="center"/>
            <w:hideMark/>
          </w:tcPr>
          <w:p w:rsidR="00F14B59" w:rsidRPr="00F14B59" w:rsidRDefault="00F14B59" w:rsidP="00F14B59">
            <w:pPr>
              <w:spacing w:after="300" w:line="240" w:lineRule="auto"/>
              <w:jc w:val="center"/>
              <w:rPr>
                <w:rFonts w:ascii="Arial" w:eastAsia="Times New Roman" w:hAnsi="Arial" w:cs="Arial"/>
                <w:color w:val="000000"/>
                <w:sz w:val="24"/>
                <w:szCs w:val="24"/>
                <w:lang w:eastAsia="ru-RU"/>
              </w:rPr>
            </w:pPr>
            <w:r w:rsidRPr="00F14B59">
              <w:rPr>
                <w:rFonts w:ascii="Arial" w:eastAsia="Times New Roman" w:hAnsi="Arial" w:cs="Arial"/>
                <w:b/>
                <w:bCs/>
                <w:color w:val="000000"/>
                <w:sz w:val="24"/>
                <w:szCs w:val="24"/>
                <w:lang w:eastAsia="ru-RU"/>
              </w:rPr>
              <w:t>О несогласии с выставленными баллами</w:t>
            </w:r>
          </w:p>
        </w:tc>
      </w:tr>
      <w:tr w:rsidR="00F14B59" w:rsidRPr="00F14B59" w:rsidTr="00F14B59">
        <w:tc>
          <w:tcPr>
            <w:tcW w:w="0" w:type="auto"/>
            <w:tcBorders>
              <w:top w:val="single" w:sz="6" w:space="0" w:color="000000"/>
              <w:left w:val="single" w:sz="6" w:space="0" w:color="000000"/>
              <w:bottom w:val="single" w:sz="6" w:space="0" w:color="000000"/>
              <w:right w:val="single" w:sz="6" w:space="0" w:color="000000"/>
            </w:tcBorders>
            <w:shd w:val="clear" w:color="auto" w:fill="929EBC"/>
            <w:tcMar>
              <w:top w:w="120" w:type="dxa"/>
              <w:left w:w="120" w:type="dxa"/>
              <w:bottom w:w="120" w:type="dxa"/>
              <w:right w:w="120" w:type="dxa"/>
            </w:tcMar>
            <w:vAlign w:val="center"/>
            <w:hideMark/>
          </w:tcPr>
          <w:p w:rsidR="00F14B59" w:rsidRPr="00F14B59" w:rsidRDefault="00F14B59" w:rsidP="00F14B59">
            <w:pPr>
              <w:spacing w:after="300" w:line="240" w:lineRule="auto"/>
              <w:jc w:val="center"/>
              <w:rPr>
                <w:rFonts w:ascii="Arial" w:eastAsia="Times New Roman" w:hAnsi="Arial" w:cs="Arial"/>
                <w:color w:val="000000"/>
                <w:sz w:val="24"/>
                <w:szCs w:val="24"/>
                <w:lang w:eastAsia="ru-RU"/>
              </w:rPr>
            </w:pPr>
            <w:r w:rsidRPr="00F14B59">
              <w:rPr>
                <w:rFonts w:ascii="Arial" w:eastAsia="Times New Roman" w:hAnsi="Arial" w:cs="Arial"/>
                <w:b/>
                <w:bCs/>
                <w:color w:val="000000"/>
                <w:sz w:val="24"/>
                <w:szCs w:val="24"/>
                <w:lang w:eastAsia="ru-RU"/>
              </w:rPr>
              <w:t>Сроки подачи апелляций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14B59" w:rsidRPr="00F14B59" w:rsidRDefault="00F14B59" w:rsidP="00F14B59">
            <w:pPr>
              <w:spacing w:after="300" w:line="240" w:lineRule="auto"/>
              <w:jc w:val="center"/>
              <w:rPr>
                <w:rFonts w:ascii="Arial" w:eastAsia="Times New Roman" w:hAnsi="Arial" w:cs="Arial"/>
                <w:color w:val="000000"/>
                <w:sz w:val="24"/>
                <w:szCs w:val="24"/>
                <w:lang w:eastAsia="ru-RU"/>
              </w:rPr>
            </w:pPr>
            <w:r w:rsidRPr="00F14B59">
              <w:rPr>
                <w:rFonts w:ascii="Arial" w:eastAsia="Times New Roman" w:hAnsi="Arial" w:cs="Arial"/>
                <w:color w:val="000000"/>
                <w:sz w:val="24"/>
                <w:szCs w:val="24"/>
                <w:lang w:eastAsia="ru-RU"/>
              </w:rPr>
              <w:t>В день проведения экзамена по соответствующему учебному предмету члену ГЭК, не покидая ППЭ</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14B59" w:rsidRPr="00F14B59" w:rsidRDefault="00F14B59" w:rsidP="00F14B59">
            <w:pPr>
              <w:spacing w:after="300" w:line="240" w:lineRule="auto"/>
              <w:jc w:val="center"/>
              <w:rPr>
                <w:rFonts w:ascii="Arial" w:eastAsia="Times New Roman" w:hAnsi="Arial" w:cs="Arial"/>
                <w:color w:val="000000"/>
                <w:sz w:val="24"/>
                <w:szCs w:val="24"/>
                <w:lang w:eastAsia="ru-RU"/>
              </w:rPr>
            </w:pPr>
            <w:r w:rsidRPr="00F14B59">
              <w:rPr>
                <w:rFonts w:ascii="Arial" w:eastAsia="Times New Roman" w:hAnsi="Arial" w:cs="Arial"/>
                <w:color w:val="000000"/>
                <w:sz w:val="24"/>
                <w:szCs w:val="24"/>
                <w:lang w:eastAsia="ru-RU"/>
              </w:rPr>
              <w:t>В течение двух рабочих дней, следующих за официальным днем объявления результатов ГИА по соответствующему учебному предмету</w:t>
            </w:r>
          </w:p>
        </w:tc>
      </w:tr>
      <w:tr w:rsidR="00F14B59" w:rsidRPr="00F14B59" w:rsidTr="00F14B59">
        <w:tc>
          <w:tcPr>
            <w:tcW w:w="0" w:type="auto"/>
            <w:tcBorders>
              <w:top w:val="single" w:sz="6" w:space="0" w:color="000000"/>
              <w:left w:val="single" w:sz="6" w:space="0" w:color="000000"/>
              <w:bottom w:val="single" w:sz="6" w:space="0" w:color="000000"/>
              <w:right w:val="single" w:sz="6" w:space="0" w:color="000000"/>
            </w:tcBorders>
            <w:shd w:val="clear" w:color="auto" w:fill="929EBC"/>
            <w:tcMar>
              <w:top w:w="120" w:type="dxa"/>
              <w:left w:w="120" w:type="dxa"/>
              <w:bottom w:w="120" w:type="dxa"/>
              <w:right w:w="120" w:type="dxa"/>
            </w:tcMar>
            <w:vAlign w:val="center"/>
            <w:hideMark/>
          </w:tcPr>
          <w:p w:rsidR="00F14B59" w:rsidRPr="00F14B59" w:rsidRDefault="00F14B59" w:rsidP="00F14B59">
            <w:pPr>
              <w:spacing w:after="300" w:line="240" w:lineRule="auto"/>
              <w:jc w:val="center"/>
              <w:rPr>
                <w:rFonts w:ascii="Arial" w:eastAsia="Times New Roman" w:hAnsi="Arial" w:cs="Arial"/>
                <w:color w:val="000000"/>
                <w:sz w:val="24"/>
                <w:szCs w:val="24"/>
                <w:lang w:eastAsia="ru-RU"/>
              </w:rPr>
            </w:pPr>
            <w:r w:rsidRPr="00F14B59">
              <w:rPr>
                <w:rFonts w:ascii="Arial" w:eastAsia="Times New Roman" w:hAnsi="Arial" w:cs="Arial"/>
                <w:b/>
                <w:bCs/>
                <w:color w:val="000000"/>
                <w:sz w:val="24"/>
                <w:szCs w:val="24"/>
                <w:lang w:eastAsia="ru-RU"/>
              </w:rPr>
              <w:t>Места подачи апелляций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14B59" w:rsidRPr="00F14B59" w:rsidRDefault="00F14B59" w:rsidP="00F14B59">
            <w:pPr>
              <w:spacing w:after="300" w:line="240" w:lineRule="auto"/>
              <w:jc w:val="center"/>
              <w:rPr>
                <w:rFonts w:ascii="Arial" w:eastAsia="Times New Roman" w:hAnsi="Arial" w:cs="Arial"/>
                <w:color w:val="000000"/>
                <w:sz w:val="24"/>
                <w:szCs w:val="24"/>
                <w:lang w:eastAsia="ru-RU"/>
              </w:rPr>
            </w:pPr>
            <w:r w:rsidRPr="00F14B59">
              <w:rPr>
                <w:rFonts w:ascii="Arial" w:eastAsia="Times New Roman" w:hAnsi="Arial" w:cs="Arial"/>
                <w:color w:val="000000"/>
                <w:sz w:val="24"/>
                <w:szCs w:val="24"/>
                <w:lang w:eastAsia="ru-RU"/>
              </w:rPr>
              <w:t xml:space="preserve">В ППЭ, в </w:t>
            </w:r>
            <w:proofErr w:type="gramStart"/>
            <w:r w:rsidRPr="00F14B59">
              <w:rPr>
                <w:rFonts w:ascii="Arial" w:eastAsia="Times New Roman" w:hAnsi="Arial" w:cs="Arial"/>
                <w:color w:val="000000"/>
                <w:sz w:val="24"/>
                <w:szCs w:val="24"/>
                <w:lang w:eastAsia="ru-RU"/>
              </w:rPr>
              <w:t>котором</w:t>
            </w:r>
            <w:proofErr w:type="gramEnd"/>
            <w:r w:rsidRPr="00F14B59">
              <w:rPr>
                <w:rFonts w:ascii="Arial" w:eastAsia="Times New Roman" w:hAnsi="Arial" w:cs="Arial"/>
                <w:color w:val="000000"/>
                <w:sz w:val="24"/>
                <w:szCs w:val="24"/>
                <w:lang w:eastAsia="ru-RU"/>
              </w:rPr>
              <w:t xml:space="preserve"> участник сдавал экзамен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14B59" w:rsidRPr="00F14B59" w:rsidRDefault="00F14B59" w:rsidP="00F14B59">
            <w:pPr>
              <w:spacing w:after="300" w:line="240" w:lineRule="auto"/>
              <w:jc w:val="center"/>
              <w:rPr>
                <w:rFonts w:ascii="Arial" w:eastAsia="Times New Roman" w:hAnsi="Arial" w:cs="Arial"/>
                <w:color w:val="000000"/>
                <w:sz w:val="24"/>
                <w:szCs w:val="24"/>
                <w:lang w:eastAsia="ru-RU"/>
              </w:rPr>
            </w:pPr>
            <w:r w:rsidRPr="00F14B59">
              <w:rPr>
                <w:rFonts w:ascii="Arial" w:eastAsia="Times New Roman" w:hAnsi="Arial" w:cs="Arial"/>
                <w:color w:val="000000"/>
                <w:sz w:val="24"/>
                <w:szCs w:val="24"/>
                <w:lang w:eastAsia="ru-RU"/>
              </w:rPr>
              <w:t>Участники ГИА (выпускники текущего года, экстерны) - в образовательную организацию, в которой были допущены к ГИА, Участники ЕГЭ (выпускники прошлых лет, обучающиеся СПО) – в места регистрации на ЕГЭ</w:t>
            </w:r>
          </w:p>
        </w:tc>
      </w:tr>
      <w:tr w:rsidR="00F14B59" w:rsidRPr="00F14B59" w:rsidTr="00F14B59">
        <w:tc>
          <w:tcPr>
            <w:tcW w:w="0" w:type="auto"/>
            <w:tcBorders>
              <w:top w:val="single" w:sz="6" w:space="0" w:color="000000"/>
              <w:left w:val="single" w:sz="6" w:space="0" w:color="000000"/>
              <w:bottom w:val="single" w:sz="6" w:space="0" w:color="000000"/>
              <w:right w:val="single" w:sz="6" w:space="0" w:color="000000"/>
            </w:tcBorders>
            <w:shd w:val="clear" w:color="auto" w:fill="929EBC"/>
            <w:tcMar>
              <w:top w:w="120" w:type="dxa"/>
              <w:left w:w="120" w:type="dxa"/>
              <w:bottom w:w="120" w:type="dxa"/>
              <w:right w:w="120" w:type="dxa"/>
            </w:tcMar>
            <w:vAlign w:val="center"/>
            <w:hideMark/>
          </w:tcPr>
          <w:p w:rsidR="00F14B59" w:rsidRPr="00F14B59" w:rsidRDefault="00F14B59" w:rsidP="00F14B59">
            <w:pPr>
              <w:spacing w:after="300" w:line="240" w:lineRule="auto"/>
              <w:jc w:val="center"/>
              <w:rPr>
                <w:rFonts w:ascii="Arial" w:eastAsia="Times New Roman" w:hAnsi="Arial" w:cs="Arial"/>
                <w:color w:val="000000"/>
                <w:sz w:val="24"/>
                <w:szCs w:val="24"/>
                <w:lang w:eastAsia="ru-RU"/>
              </w:rPr>
            </w:pPr>
            <w:r w:rsidRPr="00F14B59">
              <w:rPr>
                <w:rFonts w:ascii="Arial" w:eastAsia="Times New Roman" w:hAnsi="Arial" w:cs="Arial"/>
                <w:b/>
                <w:bCs/>
                <w:color w:val="000000"/>
                <w:sz w:val="24"/>
                <w:szCs w:val="24"/>
                <w:lang w:eastAsia="ru-RU"/>
              </w:rPr>
              <w:t>Рассмотрение апелляций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14B59" w:rsidRPr="00F14B59" w:rsidRDefault="00F14B59" w:rsidP="00F14B59">
            <w:pPr>
              <w:spacing w:after="300" w:line="240" w:lineRule="auto"/>
              <w:jc w:val="center"/>
              <w:rPr>
                <w:rFonts w:ascii="Arial" w:eastAsia="Times New Roman" w:hAnsi="Arial" w:cs="Arial"/>
                <w:color w:val="000000"/>
                <w:sz w:val="24"/>
                <w:szCs w:val="24"/>
                <w:lang w:eastAsia="ru-RU"/>
              </w:rPr>
            </w:pPr>
            <w:r w:rsidRPr="00F14B59">
              <w:rPr>
                <w:rFonts w:ascii="Arial" w:eastAsia="Times New Roman" w:hAnsi="Arial" w:cs="Arial"/>
                <w:color w:val="000000"/>
                <w:sz w:val="24"/>
                <w:szCs w:val="24"/>
                <w:lang w:eastAsia="ru-RU"/>
              </w:rPr>
              <w:t>В течение двух рабочих дней, следующих за днем поступления апелляции в апелляционную комиссию</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14B59" w:rsidRPr="00F14B59" w:rsidRDefault="00F14B59" w:rsidP="00F14B59">
            <w:pPr>
              <w:spacing w:after="300" w:line="240" w:lineRule="auto"/>
              <w:jc w:val="center"/>
              <w:rPr>
                <w:rFonts w:ascii="Arial" w:eastAsia="Times New Roman" w:hAnsi="Arial" w:cs="Arial"/>
                <w:color w:val="000000"/>
                <w:sz w:val="24"/>
                <w:szCs w:val="24"/>
                <w:lang w:eastAsia="ru-RU"/>
              </w:rPr>
            </w:pPr>
            <w:r w:rsidRPr="00F14B59">
              <w:rPr>
                <w:rFonts w:ascii="Arial" w:eastAsia="Times New Roman" w:hAnsi="Arial" w:cs="Arial"/>
                <w:color w:val="000000"/>
                <w:sz w:val="24"/>
                <w:szCs w:val="24"/>
                <w:lang w:eastAsia="ru-RU"/>
              </w:rPr>
              <w:t>В течение четырех рабочих дней, следующих за днем поступления апелляции в апелляционную комиссию</w:t>
            </w:r>
          </w:p>
        </w:tc>
      </w:tr>
      <w:tr w:rsidR="00F14B59" w:rsidRPr="00F14B59" w:rsidTr="00F14B59">
        <w:tc>
          <w:tcPr>
            <w:tcW w:w="0" w:type="auto"/>
            <w:vMerge w:val="restart"/>
            <w:tcBorders>
              <w:top w:val="single" w:sz="6" w:space="0" w:color="000000"/>
              <w:left w:val="single" w:sz="6" w:space="0" w:color="000000"/>
              <w:bottom w:val="single" w:sz="6" w:space="0" w:color="000000"/>
              <w:right w:val="single" w:sz="6" w:space="0" w:color="000000"/>
            </w:tcBorders>
            <w:shd w:val="clear" w:color="auto" w:fill="929EBC"/>
            <w:tcMar>
              <w:top w:w="120" w:type="dxa"/>
              <w:left w:w="120" w:type="dxa"/>
              <w:bottom w:w="120" w:type="dxa"/>
              <w:right w:w="120" w:type="dxa"/>
            </w:tcMar>
            <w:vAlign w:val="center"/>
            <w:hideMark/>
          </w:tcPr>
          <w:p w:rsidR="00F14B59" w:rsidRPr="00F14B59" w:rsidRDefault="00F14B59" w:rsidP="00F14B59">
            <w:pPr>
              <w:spacing w:after="300" w:line="240" w:lineRule="auto"/>
              <w:jc w:val="center"/>
              <w:rPr>
                <w:rFonts w:ascii="Arial" w:eastAsia="Times New Roman" w:hAnsi="Arial" w:cs="Arial"/>
                <w:color w:val="000000"/>
                <w:sz w:val="24"/>
                <w:szCs w:val="24"/>
                <w:lang w:eastAsia="ru-RU"/>
              </w:rPr>
            </w:pPr>
            <w:r w:rsidRPr="00F14B59">
              <w:rPr>
                <w:rFonts w:ascii="Arial" w:eastAsia="Times New Roman" w:hAnsi="Arial" w:cs="Arial"/>
                <w:b/>
                <w:bCs/>
                <w:color w:val="000000"/>
                <w:sz w:val="24"/>
                <w:szCs w:val="24"/>
                <w:lang w:eastAsia="ru-RU"/>
              </w:rPr>
              <w:lastRenderedPageBreak/>
              <w:t>Результат рассмотрения апелляций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14B59" w:rsidRPr="00F14B59" w:rsidRDefault="00F14B59" w:rsidP="00F14B59">
            <w:pPr>
              <w:spacing w:after="300" w:line="240" w:lineRule="auto"/>
              <w:jc w:val="center"/>
              <w:rPr>
                <w:rFonts w:ascii="Arial" w:eastAsia="Times New Roman" w:hAnsi="Arial" w:cs="Arial"/>
                <w:color w:val="000000"/>
                <w:sz w:val="24"/>
                <w:szCs w:val="24"/>
                <w:lang w:eastAsia="ru-RU"/>
              </w:rPr>
            </w:pPr>
            <w:r w:rsidRPr="00F14B59">
              <w:rPr>
                <w:rFonts w:ascii="Arial" w:eastAsia="Times New Roman" w:hAnsi="Arial" w:cs="Arial"/>
                <w:color w:val="000000"/>
                <w:sz w:val="24"/>
                <w:szCs w:val="24"/>
                <w:lang w:eastAsia="ru-RU"/>
              </w:rPr>
              <w:t>Отклонение апелляции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14B59" w:rsidRPr="00F14B59" w:rsidRDefault="00F14B59" w:rsidP="00F14B59">
            <w:pPr>
              <w:spacing w:after="300" w:line="240" w:lineRule="auto"/>
              <w:jc w:val="center"/>
              <w:rPr>
                <w:rFonts w:ascii="Arial" w:eastAsia="Times New Roman" w:hAnsi="Arial" w:cs="Arial"/>
                <w:color w:val="000000"/>
                <w:sz w:val="24"/>
                <w:szCs w:val="24"/>
                <w:lang w:eastAsia="ru-RU"/>
              </w:rPr>
            </w:pPr>
            <w:r w:rsidRPr="00F14B59">
              <w:rPr>
                <w:rFonts w:ascii="Arial" w:eastAsia="Times New Roman" w:hAnsi="Arial" w:cs="Arial"/>
                <w:color w:val="000000"/>
                <w:sz w:val="24"/>
                <w:szCs w:val="24"/>
                <w:lang w:eastAsia="ru-RU"/>
              </w:rPr>
              <w:t>Отклонение апелляции и сохранение выставленных баллов</w:t>
            </w:r>
          </w:p>
        </w:tc>
      </w:tr>
      <w:tr w:rsidR="00F14B59" w:rsidRPr="00F14B59" w:rsidTr="00F14B5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14B59" w:rsidRPr="00F14B59" w:rsidRDefault="00F14B59" w:rsidP="00F14B59">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14B59" w:rsidRPr="00F14B59" w:rsidRDefault="00F14B59" w:rsidP="00F14B59">
            <w:pPr>
              <w:spacing w:after="300" w:line="240" w:lineRule="auto"/>
              <w:jc w:val="center"/>
              <w:rPr>
                <w:rFonts w:ascii="Arial" w:eastAsia="Times New Roman" w:hAnsi="Arial" w:cs="Arial"/>
                <w:color w:val="000000"/>
                <w:sz w:val="24"/>
                <w:szCs w:val="24"/>
                <w:lang w:eastAsia="ru-RU"/>
              </w:rPr>
            </w:pPr>
            <w:r w:rsidRPr="00F14B59">
              <w:rPr>
                <w:rFonts w:ascii="Arial" w:eastAsia="Times New Roman" w:hAnsi="Arial" w:cs="Arial"/>
                <w:color w:val="000000"/>
                <w:sz w:val="24"/>
                <w:szCs w:val="24"/>
                <w:lang w:eastAsia="ru-RU"/>
              </w:rPr>
              <w:t>Удовлетворение апелляции, аннулирование результатов и возможность пересдачи в резервные сроки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F14B59" w:rsidRPr="00F14B59" w:rsidRDefault="00F14B59" w:rsidP="00F14B59">
            <w:pPr>
              <w:spacing w:after="300" w:line="240" w:lineRule="auto"/>
              <w:jc w:val="center"/>
              <w:rPr>
                <w:rFonts w:ascii="Arial" w:eastAsia="Times New Roman" w:hAnsi="Arial" w:cs="Arial"/>
                <w:color w:val="000000"/>
                <w:sz w:val="24"/>
                <w:szCs w:val="24"/>
                <w:lang w:eastAsia="ru-RU"/>
              </w:rPr>
            </w:pPr>
            <w:r w:rsidRPr="00F14B59">
              <w:rPr>
                <w:rFonts w:ascii="Arial" w:eastAsia="Times New Roman" w:hAnsi="Arial" w:cs="Arial"/>
                <w:color w:val="000000"/>
                <w:sz w:val="24"/>
                <w:szCs w:val="24"/>
                <w:lang w:eastAsia="ru-RU"/>
              </w:rPr>
              <w:t>Удовлетворение апелляции и изменение баллов.</w:t>
            </w:r>
          </w:p>
          <w:p w:rsidR="00F14B59" w:rsidRPr="00F14B59" w:rsidRDefault="00F14B59" w:rsidP="00F14B59">
            <w:pPr>
              <w:spacing w:before="300" w:after="300" w:line="240" w:lineRule="auto"/>
              <w:jc w:val="center"/>
              <w:rPr>
                <w:rFonts w:ascii="Arial" w:eastAsia="Times New Roman" w:hAnsi="Arial" w:cs="Arial"/>
                <w:color w:val="000000"/>
                <w:sz w:val="24"/>
                <w:szCs w:val="24"/>
                <w:lang w:eastAsia="ru-RU"/>
              </w:rPr>
            </w:pPr>
            <w:r w:rsidRPr="00F14B59">
              <w:rPr>
                <w:rFonts w:ascii="Arial" w:eastAsia="Times New Roman" w:hAnsi="Arial" w:cs="Arial"/>
                <w:color w:val="000000"/>
                <w:sz w:val="24"/>
                <w:szCs w:val="24"/>
                <w:lang w:eastAsia="ru-RU"/>
              </w:rPr>
              <w:t>Количество ранее выставленных первичных баллов может измениться как в сторону увеличения, так и в сторону уменьшения либо не измениться в целом</w:t>
            </w:r>
          </w:p>
        </w:tc>
      </w:tr>
    </w:tbl>
    <w:p w:rsidR="00F14B59" w:rsidRPr="00F14B59" w:rsidRDefault="00F14B59" w:rsidP="00F14B59">
      <w:pPr>
        <w:shd w:val="clear" w:color="auto" w:fill="FFFFFF"/>
        <w:spacing w:before="300" w:after="300" w:line="240" w:lineRule="auto"/>
        <w:jc w:val="both"/>
        <w:rPr>
          <w:rFonts w:ascii="Arial" w:eastAsia="Times New Roman" w:hAnsi="Arial" w:cs="Arial"/>
          <w:color w:val="000000"/>
          <w:sz w:val="24"/>
          <w:szCs w:val="24"/>
          <w:lang w:eastAsia="ru-RU"/>
        </w:rPr>
      </w:pPr>
      <w:r w:rsidRPr="00F14B59">
        <w:rPr>
          <w:rFonts w:ascii="Arial" w:eastAsia="Times New Roman" w:hAnsi="Arial" w:cs="Arial"/>
          <w:color w:val="000000"/>
          <w:sz w:val="24"/>
          <w:szCs w:val="24"/>
          <w:lang w:eastAsia="ru-RU"/>
        </w:rPr>
        <w:t>Часы работы апелляционной комиссии: понедельник – пятница с 10.00 ч. до 17.00 ч.</w:t>
      </w:r>
    </w:p>
    <w:p w:rsidR="00F14B59" w:rsidRPr="00F14B59" w:rsidRDefault="00F14B59" w:rsidP="00F14B59">
      <w:pPr>
        <w:shd w:val="clear" w:color="auto" w:fill="FFFFFF"/>
        <w:spacing w:before="300" w:after="300" w:line="240" w:lineRule="auto"/>
        <w:jc w:val="both"/>
        <w:rPr>
          <w:rFonts w:ascii="Arial" w:eastAsia="Times New Roman" w:hAnsi="Arial" w:cs="Arial"/>
          <w:color w:val="000000"/>
          <w:sz w:val="24"/>
          <w:szCs w:val="24"/>
          <w:lang w:eastAsia="ru-RU"/>
        </w:rPr>
      </w:pPr>
      <w:r w:rsidRPr="00F14B59">
        <w:rPr>
          <w:rFonts w:ascii="Arial" w:eastAsia="Times New Roman" w:hAnsi="Arial" w:cs="Arial"/>
          <w:color w:val="000000"/>
          <w:sz w:val="24"/>
          <w:szCs w:val="24"/>
          <w:lang w:eastAsia="ru-RU"/>
        </w:rPr>
        <w:t>Рассмотрение апелляций проходит по адресу: г. Иркутск, ул. Лыткина 75А.</w:t>
      </w:r>
    </w:p>
    <w:p w:rsidR="00F14B59" w:rsidRPr="00F14B59" w:rsidRDefault="00F14B59" w:rsidP="00F14B59">
      <w:pPr>
        <w:shd w:val="clear" w:color="auto" w:fill="FFFFFF"/>
        <w:spacing w:after="300" w:line="240" w:lineRule="auto"/>
        <w:jc w:val="center"/>
        <w:rPr>
          <w:rFonts w:ascii="Arial" w:eastAsia="Times New Roman" w:hAnsi="Arial" w:cs="Arial"/>
          <w:color w:val="000000"/>
          <w:sz w:val="24"/>
          <w:szCs w:val="24"/>
          <w:lang w:eastAsia="ru-RU"/>
        </w:rPr>
      </w:pPr>
      <w:r w:rsidRPr="00F14B59">
        <w:rPr>
          <w:rFonts w:ascii="Arial" w:eastAsia="Times New Roman" w:hAnsi="Arial" w:cs="Arial"/>
          <w:b/>
          <w:bCs/>
          <w:color w:val="000000"/>
          <w:sz w:val="24"/>
          <w:szCs w:val="24"/>
          <w:lang w:eastAsia="ru-RU"/>
        </w:rPr>
        <w:t>График подачи и рассмотрения апелляций о несогласии с выставленными баллами по результатам</w:t>
      </w:r>
    </w:p>
    <w:tbl>
      <w:tblPr>
        <w:tblW w:w="11310" w:type="dxa"/>
        <w:shd w:val="clear" w:color="auto" w:fill="FFFFFF"/>
        <w:tblCellMar>
          <w:top w:w="15" w:type="dxa"/>
          <w:left w:w="15" w:type="dxa"/>
          <w:bottom w:w="15" w:type="dxa"/>
          <w:right w:w="15" w:type="dxa"/>
        </w:tblCellMar>
        <w:tblLook w:val="04A0" w:firstRow="1" w:lastRow="0" w:firstColumn="1" w:lastColumn="0" w:noHBand="0" w:noVBand="1"/>
      </w:tblPr>
      <w:tblGrid>
        <w:gridCol w:w="1797"/>
        <w:gridCol w:w="1959"/>
        <w:gridCol w:w="3421"/>
        <w:gridCol w:w="2045"/>
        <w:gridCol w:w="2088"/>
      </w:tblGrid>
      <w:tr w:rsidR="00F14B59" w:rsidRPr="00F14B59" w:rsidTr="00F14B59">
        <w:trPr>
          <w:trHeight w:val="936"/>
        </w:trPr>
        <w:tc>
          <w:tcPr>
            <w:tcW w:w="1800" w:type="dxa"/>
            <w:tcBorders>
              <w:top w:val="single" w:sz="6" w:space="0" w:color="auto"/>
              <w:left w:val="single" w:sz="6" w:space="0" w:color="auto"/>
              <w:bottom w:val="single" w:sz="6" w:space="0" w:color="auto"/>
              <w:right w:val="single" w:sz="6" w:space="0" w:color="auto"/>
            </w:tcBorders>
            <w:shd w:val="clear" w:color="auto" w:fill="FFFFFF"/>
            <w:tcMar>
              <w:top w:w="15" w:type="dxa"/>
              <w:left w:w="150" w:type="dxa"/>
              <w:bottom w:w="15" w:type="dxa"/>
              <w:right w:w="15" w:type="dxa"/>
            </w:tcMar>
            <w:vAlign w:val="center"/>
            <w:hideMark/>
          </w:tcPr>
          <w:p w:rsidR="00F14B59" w:rsidRPr="00F14B59" w:rsidRDefault="00F14B59" w:rsidP="00F14B59">
            <w:pPr>
              <w:spacing w:after="0" w:line="240" w:lineRule="auto"/>
              <w:jc w:val="center"/>
              <w:rPr>
                <w:rFonts w:ascii="Arial" w:eastAsia="Times New Roman" w:hAnsi="Arial" w:cs="Arial"/>
                <w:color w:val="212529"/>
                <w:sz w:val="24"/>
                <w:szCs w:val="24"/>
                <w:lang w:eastAsia="ru-RU"/>
              </w:rPr>
            </w:pPr>
            <w:r w:rsidRPr="00F14B59">
              <w:rPr>
                <w:rFonts w:ascii="Arial" w:eastAsia="Times New Roman" w:hAnsi="Arial" w:cs="Arial"/>
                <w:b/>
                <w:bCs/>
                <w:color w:val="212529"/>
                <w:sz w:val="24"/>
                <w:szCs w:val="24"/>
                <w:lang w:eastAsia="ru-RU"/>
              </w:rPr>
              <w:t>Дата</w:t>
            </w:r>
          </w:p>
          <w:p w:rsidR="00F14B59" w:rsidRPr="00F14B59" w:rsidRDefault="00F14B59" w:rsidP="00F14B59">
            <w:pPr>
              <w:spacing w:after="0" w:line="240" w:lineRule="auto"/>
              <w:jc w:val="center"/>
              <w:rPr>
                <w:rFonts w:ascii="Arial" w:eastAsia="Times New Roman" w:hAnsi="Arial" w:cs="Arial"/>
                <w:color w:val="212529"/>
                <w:sz w:val="24"/>
                <w:szCs w:val="24"/>
                <w:lang w:eastAsia="ru-RU"/>
              </w:rPr>
            </w:pPr>
            <w:r w:rsidRPr="00F14B59">
              <w:rPr>
                <w:rFonts w:ascii="Arial" w:eastAsia="Times New Roman" w:hAnsi="Arial" w:cs="Arial"/>
                <w:b/>
                <w:bCs/>
                <w:color w:val="212529"/>
                <w:sz w:val="24"/>
                <w:szCs w:val="24"/>
                <w:lang w:eastAsia="ru-RU"/>
              </w:rPr>
              <w:t>проведения экзамена</w:t>
            </w:r>
          </w:p>
        </w:tc>
        <w:tc>
          <w:tcPr>
            <w:tcW w:w="1961" w:type="dxa"/>
            <w:tcBorders>
              <w:top w:val="single" w:sz="6" w:space="0" w:color="auto"/>
              <w:left w:val="single" w:sz="6" w:space="0" w:color="auto"/>
              <w:bottom w:val="single" w:sz="6" w:space="0" w:color="auto"/>
              <w:right w:val="single" w:sz="6" w:space="0" w:color="auto"/>
            </w:tcBorders>
            <w:shd w:val="clear" w:color="auto" w:fill="FFFFFF"/>
            <w:tcMar>
              <w:top w:w="15" w:type="dxa"/>
              <w:left w:w="150" w:type="dxa"/>
              <w:bottom w:w="15" w:type="dxa"/>
              <w:right w:w="15" w:type="dxa"/>
            </w:tcMar>
            <w:vAlign w:val="center"/>
            <w:hideMark/>
          </w:tcPr>
          <w:p w:rsidR="00F14B59" w:rsidRPr="00F14B59" w:rsidRDefault="00F14B59" w:rsidP="00F14B59">
            <w:pPr>
              <w:spacing w:after="0" w:line="240" w:lineRule="auto"/>
              <w:jc w:val="center"/>
              <w:rPr>
                <w:rFonts w:ascii="Arial" w:eastAsia="Times New Roman" w:hAnsi="Arial" w:cs="Arial"/>
                <w:color w:val="212529"/>
                <w:sz w:val="24"/>
                <w:szCs w:val="24"/>
                <w:lang w:eastAsia="ru-RU"/>
              </w:rPr>
            </w:pPr>
            <w:r w:rsidRPr="00F14B59">
              <w:rPr>
                <w:rFonts w:ascii="Arial" w:eastAsia="Times New Roman" w:hAnsi="Arial" w:cs="Arial"/>
                <w:b/>
                <w:bCs/>
                <w:color w:val="212529"/>
                <w:sz w:val="24"/>
                <w:szCs w:val="24"/>
                <w:lang w:eastAsia="ru-RU"/>
              </w:rPr>
              <w:t>Предмет</w:t>
            </w:r>
          </w:p>
        </w:tc>
        <w:tc>
          <w:tcPr>
            <w:tcW w:w="3437" w:type="dxa"/>
            <w:tcBorders>
              <w:top w:val="single" w:sz="6" w:space="0" w:color="auto"/>
              <w:left w:val="single" w:sz="6" w:space="0" w:color="auto"/>
              <w:bottom w:val="single" w:sz="6" w:space="0" w:color="auto"/>
              <w:right w:val="single" w:sz="6" w:space="0" w:color="auto"/>
            </w:tcBorders>
            <w:shd w:val="clear" w:color="auto" w:fill="FFFFFF"/>
            <w:tcMar>
              <w:top w:w="15" w:type="dxa"/>
              <w:left w:w="150" w:type="dxa"/>
              <w:bottom w:w="15" w:type="dxa"/>
              <w:right w:w="15" w:type="dxa"/>
            </w:tcMar>
            <w:vAlign w:val="center"/>
            <w:hideMark/>
          </w:tcPr>
          <w:p w:rsidR="00F14B59" w:rsidRPr="00F14B59" w:rsidRDefault="00F14B59" w:rsidP="00F14B59">
            <w:pPr>
              <w:spacing w:after="0" w:line="240" w:lineRule="auto"/>
              <w:jc w:val="center"/>
              <w:rPr>
                <w:rFonts w:ascii="Arial" w:eastAsia="Times New Roman" w:hAnsi="Arial" w:cs="Arial"/>
                <w:color w:val="212529"/>
                <w:sz w:val="24"/>
                <w:szCs w:val="24"/>
                <w:lang w:eastAsia="ru-RU"/>
              </w:rPr>
            </w:pPr>
            <w:r w:rsidRPr="00F14B59">
              <w:rPr>
                <w:rFonts w:ascii="Arial" w:eastAsia="Times New Roman" w:hAnsi="Arial" w:cs="Arial"/>
                <w:b/>
                <w:bCs/>
                <w:color w:val="212529"/>
                <w:sz w:val="24"/>
                <w:szCs w:val="24"/>
                <w:lang w:eastAsia="ru-RU"/>
              </w:rPr>
              <w:t>Официальный день объявления результатов ГИА-11</w:t>
            </w:r>
          </w:p>
        </w:tc>
        <w:tc>
          <w:tcPr>
            <w:tcW w:w="2051" w:type="dxa"/>
            <w:tcBorders>
              <w:top w:val="single" w:sz="6" w:space="0" w:color="auto"/>
              <w:left w:val="single" w:sz="6" w:space="0" w:color="auto"/>
              <w:bottom w:val="single" w:sz="6" w:space="0" w:color="auto"/>
              <w:right w:val="single" w:sz="6" w:space="0" w:color="auto"/>
            </w:tcBorders>
            <w:shd w:val="clear" w:color="auto" w:fill="FFFFFF"/>
            <w:tcMar>
              <w:top w:w="15" w:type="dxa"/>
              <w:left w:w="150" w:type="dxa"/>
              <w:bottom w:w="15" w:type="dxa"/>
              <w:right w:w="15" w:type="dxa"/>
            </w:tcMar>
            <w:vAlign w:val="center"/>
            <w:hideMark/>
          </w:tcPr>
          <w:p w:rsidR="00F14B59" w:rsidRPr="00F14B59" w:rsidRDefault="00F14B59" w:rsidP="00F14B59">
            <w:pPr>
              <w:spacing w:after="0" w:line="240" w:lineRule="auto"/>
              <w:jc w:val="center"/>
              <w:rPr>
                <w:rFonts w:ascii="Arial" w:eastAsia="Times New Roman" w:hAnsi="Arial" w:cs="Arial"/>
                <w:color w:val="212529"/>
                <w:sz w:val="24"/>
                <w:szCs w:val="24"/>
                <w:lang w:eastAsia="ru-RU"/>
              </w:rPr>
            </w:pPr>
            <w:r w:rsidRPr="00F14B59">
              <w:rPr>
                <w:rFonts w:ascii="Arial" w:eastAsia="Times New Roman" w:hAnsi="Arial" w:cs="Arial"/>
                <w:b/>
                <w:bCs/>
                <w:color w:val="212529"/>
                <w:sz w:val="24"/>
                <w:szCs w:val="24"/>
                <w:lang w:eastAsia="ru-RU"/>
              </w:rPr>
              <w:t>Сроки подачи апелляции</w:t>
            </w:r>
          </w:p>
        </w:tc>
        <w:tc>
          <w:tcPr>
            <w:tcW w:w="2046" w:type="dxa"/>
            <w:tcBorders>
              <w:top w:val="single" w:sz="6" w:space="0" w:color="auto"/>
              <w:left w:val="single" w:sz="6" w:space="0" w:color="auto"/>
              <w:bottom w:val="single" w:sz="6" w:space="0" w:color="auto"/>
              <w:right w:val="single" w:sz="6" w:space="0" w:color="auto"/>
            </w:tcBorders>
            <w:shd w:val="clear" w:color="auto" w:fill="FFFFFF"/>
            <w:tcMar>
              <w:top w:w="15" w:type="dxa"/>
              <w:left w:w="150" w:type="dxa"/>
              <w:bottom w:w="15" w:type="dxa"/>
              <w:right w:w="15" w:type="dxa"/>
            </w:tcMar>
            <w:vAlign w:val="center"/>
            <w:hideMark/>
          </w:tcPr>
          <w:p w:rsidR="00F14B59" w:rsidRPr="00F14B59" w:rsidRDefault="00F14B59" w:rsidP="00F14B59">
            <w:pPr>
              <w:spacing w:after="0" w:line="240" w:lineRule="auto"/>
              <w:jc w:val="center"/>
              <w:rPr>
                <w:rFonts w:ascii="Arial" w:eastAsia="Times New Roman" w:hAnsi="Arial" w:cs="Arial"/>
                <w:color w:val="212529"/>
                <w:sz w:val="24"/>
                <w:szCs w:val="24"/>
                <w:lang w:eastAsia="ru-RU"/>
              </w:rPr>
            </w:pPr>
            <w:r w:rsidRPr="00F14B59">
              <w:rPr>
                <w:rFonts w:ascii="Arial" w:eastAsia="Times New Roman" w:hAnsi="Arial" w:cs="Arial"/>
                <w:b/>
                <w:bCs/>
                <w:color w:val="212529"/>
                <w:sz w:val="24"/>
                <w:szCs w:val="24"/>
                <w:lang w:eastAsia="ru-RU"/>
              </w:rPr>
              <w:t>Заседание Апелляционной комиссии</w:t>
            </w:r>
          </w:p>
        </w:tc>
      </w:tr>
      <w:tr w:rsidR="00F14B59" w:rsidRPr="00F14B59" w:rsidTr="00F14B59">
        <w:trPr>
          <w:trHeight w:val="312"/>
        </w:trPr>
        <w:tc>
          <w:tcPr>
            <w:tcW w:w="11295" w:type="dxa"/>
            <w:gridSpan w:val="5"/>
            <w:tcBorders>
              <w:top w:val="single" w:sz="6" w:space="0" w:color="auto"/>
              <w:left w:val="single" w:sz="6" w:space="0" w:color="auto"/>
              <w:bottom w:val="single" w:sz="6" w:space="0" w:color="auto"/>
              <w:right w:val="single" w:sz="6" w:space="0" w:color="auto"/>
            </w:tcBorders>
            <w:shd w:val="clear" w:color="auto" w:fill="FFFFFF"/>
            <w:tcMar>
              <w:top w:w="15" w:type="dxa"/>
              <w:left w:w="150" w:type="dxa"/>
              <w:bottom w:w="15" w:type="dxa"/>
              <w:right w:w="15" w:type="dxa"/>
            </w:tcMar>
            <w:vAlign w:val="center"/>
            <w:hideMark/>
          </w:tcPr>
          <w:p w:rsidR="00F14B59" w:rsidRPr="00F14B59" w:rsidRDefault="00F14B59" w:rsidP="00F14B59">
            <w:pPr>
              <w:spacing w:after="0" w:line="240" w:lineRule="auto"/>
              <w:jc w:val="center"/>
              <w:rPr>
                <w:rFonts w:ascii="Arial" w:eastAsia="Times New Roman" w:hAnsi="Arial" w:cs="Arial"/>
                <w:color w:val="212529"/>
                <w:sz w:val="24"/>
                <w:szCs w:val="24"/>
                <w:lang w:eastAsia="ru-RU"/>
              </w:rPr>
            </w:pPr>
            <w:r w:rsidRPr="00F14B59">
              <w:rPr>
                <w:rFonts w:ascii="Arial" w:eastAsia="Times New Roman" w:hAnsi="Arial" w:cs="Arial"/>
                <w:color w:val="212529"/>
                <w:sz w:val="24"/>
                <w:szCs w:val="24"/>
                <w:lang w:eastAsia="ru-RU"/>
              </w:rPr>
              <w:t>Досрочный период </w:t>
            </w:r>
          </w:p>
        </w:tc>
      </w:tr>
      <w:tr w:rsidR="00F14B59" w:rsidRPr="00F14B59" w:rsidTr="00F14B59">
        <w:trPr>
          <w:trHeight w:val="624"/>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14B59" w:rsidRPr="00F14B59" w:rsidRDefault="00F14B59" w:rsidP="00F14B59">
            <w:pPr>
              <w:spacing w:after="0" w:line="240" w:lineRule="auto"/>
              <w:jc w:val="center"/>
              <w:rPr>
                <w:rFonts w:ascii="Arial" w:eastAsia="Times New Roman" w:hAnsi="Arial" w:cs="Arial"/>
                <w:color w:val="212529"/>
                <w:sz w:val="24"/>
                <w:szCs w:val="24"/>
                <w:lang w:eastAsia="ru-RU"/>
              </w:rPr>
            </w:pPr>
            <w:r w:rsidRPr="00F14B59">
              <w:rPr>
                <w:rFonts w:ascii="Times New Roman" w:eastAsia="Times New Roman" w:hAnsi="Times New Roman" w:cs="Times New Roman"/>
                <w:color w:val="212529"/>
                <w:sz w:val="24"/>
                <w:szCs w:val="24"/>
                <w:lang w:eastAsia="ru-RU"/>
              </w:rPr>
              <w:t>21.03.2025</w:t>
            </w:r>
          </w:p>
        </w:tc>
        <w:tc>
          <w:tcPr>
            <w:tcW w:w="196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14B59" w:rsidRPr="00F14B59" w:rsidRDefault="00F14B59" w:rsidP="00F14B59">
            <w:pPr>
              <w:spacing w:after="0" w:line="240" w:lineRule="auto"/>
              <w:jc w:val="center"/>
              <w:rPr>
                <w:rFonts w:ascii="Arial" w:eastAsia="Times New Roman" w:hAnsi="Arial" w:cs="Arial"/>
                <w:color w:val="212529"/>
                <w:sz w:val="24"/>
                <w:szCs w:val="24"/>
                <w:lang w:eastAsia="ru-RU"/>
              </w:rPr>
            </w:pPr>
            <w:r w:rsidRPr="00F14B59">
              <w:rPr>
                <w:rFonts w:ascii="Times New Roman" w:eastAsia="Times New Roman" w:hAnsi="Times New Roman" w:cs="Times New Roman"/>
                <w:color w:val="212529"/>
                <w:sz w:val="24"/>
                <w:szCs w:val="24"/>
                <w:lang w:eastAsia="ru-RU"/>
              </w:rPr>
              <w:t>География, литература</w:t>
            </w:r>
          </w:p>
        </w:tc>
        <w:tc>
          <w:tcPr>
            <w:tcW w:w="34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14B59" w:rsidRPr="00F14B59" w:rsidRDefault="00F14B59" w:rsidP="00F14B59">
            <w:pPr>
              <w:spacing w:after="0" w:line="240" w:lineRule="auto"/>
              <w:jc w:val="center"/>
              <w:rPr>
                <w:rFonts w:ascii="Arial" w:eastAsia="Times New Roman" w:hAnsi="Arial" w:cs="Arial"/>
                <w:color w:val="212529"/>
                <w:sz w:val="24"/>
                <w:szCs w:val="24"/>
                <w:lang w:eastAsia="ru-RU"/>
              </w:rPr>
            </w:pPr>
            <w:r w:rsidRPr="00F14B59">
              <w:rPr>
                <w:rFonts w:ascii="Times New Roman" w:eastAsia="Times New Roman" w:hAnsi="Times New Roman" w:cs="Times New Roman"/>
                <w:color w:val="212529"/>
                <w:sz w:val="24"/>
                <w:szCs w:val="24"/>
                <w:lang w:eastAsia="ru-RU"/>
              </w:rPr>
              <w:t>2 апреля 2025 г.</w:t>
            </w:r>
          </w:p>
        </w:tc>
        <w:tc>
          <w:tcPr>
            <w:tcW w:w="20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14B59" w:rsidRPr="00F14B59" w:rsidRDefault="00F14B59" w:rsidP="00F14B59">
            <w:pPr>
              <w:spacing w:after="0" w:line="240" w:lineRule="auto"/>
              <w:jc w:val="center"/>
              <w:rPr>
                <w:rFonts w:ascii="Arial" w:eastAsia="Times New Roman" w:hAnsi="Arial" w:cs="Arial"/>
                <w:color w:val="212529"/>
                <w:sz w:val="24"/>
                <w:szCs w:val="24"/>
                <w:lang w:eastAsia="ru-RU"/>
              </w:rPr>
            </w:pPr>
            <w:r w:rsidRPr="00F14B59">
              <w:rPr>
                <w:rFonts w:ascii="Times New Roman" w:eastAsia="Times New Roman" w:hAnsi="Times New Roman" w:cs="Times New Roman"/>
                <w:color w:val="212529"/>
                <w:sz w:val="24"/>
                <w:szCs w:val="24"/>
                <w:lang w:eastAsia="ru-RU"/>
              </w:rPr>
              <w:t>3, 4 апреля 2025 г.</w:t>
            </w:r>
          </w:p>
        </w:tc>
        <w:tc>
          <w:tcPr>
            <w:tcW w:w="204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14B59" w:rsidRPr="00F14B59" w:rsidRDefault="00F14B59" w:rsidP="00F14B59">
            <w:pPr>
              <w:spacing w:after="0" w:line="240" w:lineRule="auto"/>
              <w:jc w:val="center"/>
              <w:rPr>
                <w:rFonts w:ascii="Arial" w:eastAsia="Times New Roman" w:hAnsi="Arial" w:cs="Arial"/>
                <w:color w:val="212529"/>
                <w:sz w:val="24"/>
                <w:szCs w:val="24"/>
                <w:lang w:eastAsia="ru-RU"/>
              </w:rPr>
            </w:pPr>
            <w:r w:rsidRPr="00F14B59">
              <w:rPr>
                <w:rFonts w:ascii="Times New Roman" w:eastAsia="Times New Roman" w:hAnsi="Times New Roman" w:cs="Times New Roman"/>
                <w:color w:val="212529"/>
                <w:sz w:val="24"/>
                <w:szCs w:val="24"/>
                <w:lang w:eastAsia="ru-RU"/>
              </w:rPr>
              <w:t>7 апреля 2025 г. с 10.00 ч.</w:t>
            </w:r>
          </w:p>
        </w:tc>
      </w:tr>
      <w:tr w:rsidR="00F14B59" w:rsidRPr="00F14B59" w:rsidTr="00F14B59">
        <w:trPr>
          <w:trHeight w:val="315"/>
        </w:trPr>
        <w:tc>
          <w:tcPr>
            <w:tcW w:w="180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F14B59" w:rsidRPr="00F14B59" w:rsidRDefault="00F14B59" w:rsidP="00F14B59">
            <w:pPr>
              <w:spacing w:after="0" w:line="240" w:lineRule="auto"/>
              <w:jc w:val="center"/>
              <w:rPr>
                <w:rFonts w:ascii="Times New Roman" w:eastAsia="Times New Roman" w:hAnsi="Times New Roman" w:cs="Times New Roman"/>
                <w:color w:val="212529"/>
                <w:sz w:val="24"/>
                <w:szCs w:val="24"/>
                <w:lang w:eastAsia="ru-RU"/>
              </w:rPr>
            </w:pPr>
            <w:r w:rsidRPr="00F14B59">
              <w:rPr>
                <w:rFonts w:ascii="Times New Roman" w:eastAsia="Times New Roman" w:hAnsi="Times New Roman" w:cs="Times New Roman"/>
                <w:color w:val="212529"/>
                <w:sz w:val="24"/>
                <w:szCs w:val="24"/>
                <w:lang w:eastAsia="ru-RU"/>
              </w:rPr>
              <w:t>25.03.2025</w:t>
            </w:r>
          </w:p>
        </w:tc>
        <w:tc>
          <w:tcPr>
            <w:tcW w:w="1961" w:type="dxa"/>
            <w:tcBorders>
              <w:top w:val="single" w:sz="8" w:space="0" w:color="auto"/>
              <w:left w:val="nil"/>
              <w:bottom w:val="single" w:sz="8" w:space="0" w:color="auto"/>
              <w:right w:val="single" w:sz="8" w:space="0" w:color="auto"/>
            </w:tcBorders>
            <w:shd w:val="clear" w:color="auto" w:fill="FFFFFF"/>
            <w:vAlign w:val="center"/>
            <w:hideMark/>
          </w:tcPr>
          <w:p w:rsidR="00F14B59" w:rsidRPr="00F14B59" w:rsidRDefault="00F14B59" w:rsidP="00F14B59">
            <w:pPr>
              <w:spacing w:after="0" w:line="240" w:lineRule="auto"/>
              <w:jc w:val="center"/>
              <w:rPr>
                <w:rFonts w:ascii="Times New Roman" w:eastAsia="Times New Roman" w:hAnsi="Times New Roman" w:cs="Times New Roman"/>
                <w:color w:val="212529"/>
                <w:sz w:val="24"/>
                <w:szCs w:val="24"/>
                <w:lang w:eastAsia="ru-RU"/>
              </w:rPr>
            </w:pPr>
            <w:r w:rsidRPr="00F14B59">
              <w:rPr>
                <w:rFonts w:ascii="Times New Roman" w:eastAsia="Times New Roman" w:hAnsi="Times New Roman" w:cs="Times New Roman"/>
                <w:color w:val="212529"/>
                <w:sz w:val="24"/>
                <w:szCs w:val="24"/>
                <w:lang w:eastAsia="ru-RU"/>
              </w:rPr>
              <w:t>Русский язык</w:t>
            </w:r>
          </w:p>
        </w:tc>
        <w:tc>
          <w:tcPr>
            <w:tcW w:w="3437"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F14B59" w:rsidRPr="00F14B59" w:rsidRDefault="00F14B59" w:rsidP="00F14B59">
            <w:pPr>
              <w:spacing w:after="0" w:line="240" w:lineRule="auto"/>
              <w:jc w:val="center"/>
              <w:rPr>
                <w:rFonts w:ascii="Arial" w:eastAsia="Times New Roman" w:hAnsi="Arial" w:cs="Arial"/>
                <w:color w:val="212529"/>
                <w:sz w:val="24"/>
                <w:szCs w:val="24"/>
                <w:lang w:eastAsia="ru-RU"/>
              </w:rPr>
            </w:pPr>
            <w:r w:rsidRPr="00F14B59">
              <w:rPr>
                <w:rFonts w:ascii="Times New Roman" w:eastAsia="Times New Roman" w:hAnsi="Times New Roman" w:cs="Times New Roman"/>
                <w:color w:val="212529"/>
                <w:sz w:val="24"/>
                <w:szCs w:val="24"/>
                <w:lang w:eastAsia="ru-RU"/>
              </w:rPr>
              <w:t>9 апреля 2025 г.</w:t>
            </w:r>
          </w:p>
        </w:tc>
        <w:tc>
          <w:tcPr>
            <w:tcW w:w="2051"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F14B59" w:rsidRPr="00F14B59" w:rsidRDefault="00F14B59" w:rsidP="00F14B59">
            <w:pPr>
              <w:spacing w:after="0" w:line="240" w:lineRule="auto"/>
              <w:jc w:val="center"/>
              <w:rPr>
                <w:rFonts w:ascii="Arial" w:eastAsia="Times New Roman" w:hAnsi="Arial" w:cs="Arial"/>
                <w:color w:val="212529"/>
                <w:sz w:val="24"/>
                <w:szCs w:val="24"/>
                <w:lang w:eastAsia="ru-RU"/>
              </w:rPr>
            </w:pPr>
            <w:r w:rsidRPr="00F14B59">
              <w:rPr>
                <w:rFonts w:ascii="Times New Roman" w:eastAsia="Times New Roman" w:hAnsi="Times New Roman" w:cs="Times New Roman"/>
                <w:color w:val="212529"/>
                <w:sz w:val="24"/>
                <w:szCs w:val="24"/>
                <w:lang w:eastAsia="ru-RU"/>
              </w:rPr>
              <w:t>10, 11 апреля 2025 г.</w:t>
            </w:r>
          </w:p>
        </w:tc>
        <w:tc>
          <w:tcPr>
            <w:tcW w:w="2046"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F14B59" w:rsidRPr="00F14B59" w:rsidRDefault="00F14B59" w:rsidP="00F14B59">
            <w:pPr>
              <w:spacing w:after="0" w:line="240" w:lineRule="auto"/>
              <w:jc w:val="center"/>
              <w:rPr>
                <w:rFonts w:ascii="Arial" w:eastAsia="Times New Roman" w:hAnsi="Arial" w:cs="Arial"/>
                <w:color w:val="212529"/>
                <w:sz w:val="24"/>
                <w:szCs w:val="24"/>
                <w:lang w:eastAsia="ru-RU"/>
              </w:rPr>
            </w:pPr>
            <w:r w:rsidRPr="00F14B59">
              <w:rPr>
                <w:rFonts w:ascii="Times New Roman" w:eastAsia="Times New Roman" w:hAnsi="Times New Roman" w:cs="Times New Roman"/>
                <w:color w:val="212529"/>
                <w:sz w:val="24"/>
                <w:szCs w:val="24"/>
                <w:lang w:eastAsia="ru-RU"/>
              </w:rPr>
              <w:t>14 апреля 2025 г.</w:t>
            </w:r>
          </w:p>
        </w:tc>
      </w:tr>
      <w:tr w:rsidR="00F14B59" w:rsidRPr="00F14B59" w:rsidTr="00F14B59">
        <w:trPr>
          <w:trHeight w:val="315"/>
        </w:trPr>
        <w:tc>
          <w:tcPr>
            <w:tcW w:w="1800" w:type="dxa"/>
            <w:tcBorders>
              <w:top w:val="nil"/>
              <w:left w:val="single" w:sz="8" w:space="0" w:color="auto"/>
              <w:bottom w:val="single" w:sz="8" w:space="0" w:color="auto"/>
              <w:right w:val="single" w:sz="8" w:space="0" w:color="auto"/>
            </w:tcBorders>
            <w:shd w:val="clear" w:color="auto" w:fill="FFFFFF"/>
            <w:vAlign w:val="center"/>
            <w:hideMark/>
          </w:tcPr>
          <w:p w:rsidR="00F14B59" w:rsidRPr="00F14B59" w:rsidRDefault="00F14B59" w:rsidP="00F14B59">
            <w:pPr>
              <w:spacing w:after="0" w:line="240" w:lineRule="auto"/>
              <w:jc w:val="center"/>
              <w:rPr>
                <w:rFonts w:ascii="Times New Roman" w:eastAsia="Times New Roman" w:hAnsi="Times New Roman" w:cs="Times New Roman"/>
                <w:color w:val="212529"/>
                <w:sz w:val="24"/>
                <w:szCs w:val="24"/>
                <w:lang w:eastAsia="ru-RU"/>
              </w:rPr>
            </w:pPr>
            <w:r w:rsidRPr="00F14B59">
              <w:rPr>
                <w:rFonts w:ascii="Times New Roman" w:eastAsia="Times New Roman" w:hAnsi="Times New Roman" w:cs="Times New Roman"/>
                <w:color w:val="212529"/>
                <w:sz w:val="24"/>
                <w:szCs w:val="24"/>
                <w:lang w:eastAsia="ru-RU"/>
              </w:rPr>
              <w:t>28.03.2025</w:t>
            </w:r>
          </w:p>
        </w:tc>
        <w:tc>
          <w:tcPr>
            <w:tcW w:w="1961" w:type="dxa"/>
            <w:tcBorders>
              <w:top w:val="nil"/>
              <w:left w:val="nil"/>
              <w:bottom w:val="single" w:sz="8" w:space="0" w:color="auto"/>
              <w:right w:val="single" w:sz="8" w:space="0" w:color="auto"/>
            </w:tcBorders>
            <w:shd w:val="clear" w:color="auto" w:fill="FFFFFF"/>
            <w:vAlign w:val="center"/>
            <w:hideMark/>
          </w:tcPr>
          <w:p w:rsidR="00F14B59" w:rsidRPr="00F14B59" w:rsidRDefault="00F14B59" w:rsidP="00F14B59">
            <w:pPr>
              <w:spacing w:after="0" w:line="240" w:lineRule="auto"/>
              <w:jc w:val="center"/>
              <w:rPr>
                <w:rFonts w:ascii="Times New Roman" w:eastAsia="Times New Roman" w:hAnsi="Times New Roman" w:cs="Times New Roman"/>
                <w:color w:val="212529"/>
                <w:sz w:val="24"/>
                <w:szCs w:val="24"/>
                <w:lang w:eastAsia="ru-RU"/>
              </w:rPr>
            </w:pPr>
            <w:r w:rsidRPr="00F14B59">
              <w:rPr>
                <w:rFonts w:ascii="Times New Roman" w:eastAsia="Times New Roman" w:hAnsi="Times New Roman" w:cs="Times New Roman"/>
                <w:color w:val="212529"/>
                <w:sz w:val="24"/>
                <w:szCs w:val="24"/>
                <w:lang w:eastAsia="ru-RU"/>
              </w:rPr>
              <w:t>Математика</w:t>
            </w: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F14B59" w:rsidRPr="00F14B59" w:rsidRDefault="00F14B59" w:rsidP="00F14B59">
            <w:pPr>
              <w:spacing w:after="0" w:line="240" w:lineRule="auto"/>
              <w:rPr>
                <w:rFonts w:ascii="Arial" w:eastAsia="Times New Roman" w:hAnsi="Arial" w:cs="Arial"/>
                <w:color w:val="212529"/>
                <w:sz w:val="24"/>
                <w:szCs w:val="24"/>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F14B59" w:rsidRPr="00F14B59" w:rsidRDefault="00F14B59" w:rsidP="00F14B59">
            <w:pPr>
              <w:spacing w:after="0" w:line="240" w:lineRule="auto"/>
              <w:rPr>
                <w:rFonts w:ascii="Arial" w:eastAsia="Times New Roman" w:hAnsi="Arial" w:cs="Arial"/>
                <w:color w:val="212529"/>
                <w:sz w:val="24"/>
                <w:szCs w:val="24"/>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F14B59" w:rsidRPr="00F14B59" w:rsidRDefault="00F14B59" w:rsidP="00F14B59">
            <w:pPr>
              <w:spacing w:after="0" w:line="240" w:lineRule="auto"/>
              <w:rPr>
                <w:rFonts w:ascii="Arial" w:eastAsia="Times New Roman" w:hAnsi="Arial" w:cs="Arial"/>
                <w:color w:val="212529"/>
                <w:sz w:val="24"/>
                <w:szCs w:val="24"/>
                <w:lang w:eastAsia="ru-RU"/>
              </w:rPr>
            </w:pPr>
          </w:p>
        </w:tc>
      </w:tr>
      <w:tr w:rsidR="00F14B59" w:rsidRPr="00F14B59" w:rsidTr="00F14B59">
        <w:trPr>
          <w:trHeight w:val="315"/>
        </w:trPr>
        <w:tc>
          <w:tcPr>
            <w:tcW w:w="1800" w:type="dxa"/>
            <w:tcBorders>
              <w:top w:val="nil"/>
              <w:left w:val="single" w:sz="8" w:space="0" w:color="auto"/>
              <w:bottom w:val="single" w:sz="8" w:space="0" w:color="auto"/>
              <w:right w:val="single" w:sz="8" w:space="0" w:color="auto"/>
            </w:tcBorders>
            <w:shd w:val="clear" w:color="auto" w:fill="FFFFFF"/>
            <w:vAlign w:val="center"/>
            <w:hideMark/>
          </w:tcPr>
          <w:p w:rsidR="00F14B59" w:rsidRPr="00F14B59" w:rsidRDefault="00F14B59" w:rsidP="00F14B59">
            <w:pPr>
              <w:spacing w:after="0" w:line="240" w:lineRule="auto"/>
              <w:jc w:val="center"/>
              <w:rPr>
                <w:rFonts w:ascii="Times New Roman" w:eastAsia="Times New Roman" w:hAnsi="Times New Roman" w:cs="Times New Roman"/>
                <w:color w:val="212529"/>
                <w:sz w:val="24"/>
                <w:szCs w:val="24"/>
                <w:lang w:eastAsia="ru-RU"/>
              </w:rPr>
            </w:pPr>
            <w:r w:rsidRPr="00F14B59">
              <w:rPr>
                <w:rFonts w:ascii="Times New Roman" w:eastAsia="Times New Roman" w:hAnsi="Times New Roman" w:cs="Times New Roman"/>
                <w:color w:val="212529"/>
                <w:sz w:val="24"/>
                <w:szCs w:val="24"/>
                <w:lang w:eastAsia="ru-RU"/>
              </w:rPr>
              <w:t>01.04.2025</w:t>
            </w:r>
          </w:p>
        </w:tc>
        <w:tc>
          <w:tcPr>
            <w:tcW w:w="1961" w:type="dxa"/>
            <w:tcBorders>
              <w:top w:val="nil"/>
              <w:left w:val="nil"/>
              <w:bottom w:val="single" w:sz="8" w:space="0" w:color="auto"/>
              <w:right w:val="single" w:sz="8" w:space="0" w:color="auto"/>
            </w:tcBorders>
            <w:shd w:val="clear" w:color="auto" w:fill="FFFFFF"/>
            <w:vAlign w:val="center"/>
            <w:hideMark/>
          </w:tcPr>
          <w:p w:rsidR="00F14B59" w:rsidRPr="00F14B59" w:rsidRDefault="00F14B59" w:rsidP="00F14B59">
            <w:pPr>
              <w:spacing w:after="0" w:line="240" w:lineRule="auto"/>
              <w:jc w:val="center"/>
              <w:rPr>
                <w:rFonts w:ascii="Times New Roman" w:eastAsia="Times New Roman" w:hAnsi="Times New Roman" w:cs="Times New Roman"/>
                <w:color w:val="212529"/>
                <w:sz w:val="24"/>
                <w:szCs w:val="24"/>
                <w:lang w:eastAsia="ru-RU"/>
              </w:rPr>
            </w:pPr>
            <w:r w:rsidRPr="00F14B59">
              <w:rPr>
                <w:rFonts w:ascii="Times New Roman" w:eastAsia="Times New Roman" w:hAnsi="Times New Roman" w:cs="Times New Roman"/>
                <w:color w:val="212529"/>
                <w:sz w:val="24"/>
                <w:szCs w:val="24"/>
                <w:lang w:eastAsia="ru-RU"/>
              </w:rPr>
              <w:t>Биология</w:t>
            </w:r>
          </w:p>
        </w:tc>
        <w:tc>
          <w:tcPr>
            <w:tcW w:w="34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14B59" w:rsidRPr="00F14B59" w:rsidRDefault="00F14B59" w:rsidP="00F14B59">
            <w:pPr>
              <w:spacing w:after="0" w:line="240" w:lineRule="auto"/>
              <w:jc w:val="center"/>
              <w:rPr>
                <w:rFonts w:ascii="Arial" w:eastAsia="Times New Roman" w:hAnsi="Arial" w:cs="Arial"/>
                <w:color w:val="212529"/>
                <w:sz w:val="24"/>
                <w:szCs w:val="24"/>
                <w:lang w:eastAsia="ru-RU"/>
              </w:rPr>
            </w:pPr>
            <w:r w:rsidRPr="00F14B59">
              <w:rPr>
                <w:rFonts w:ascii="Times New Roman" w:eastAsia="Times New Roman" w:hAnsi="Times New Roman" w:cs="Times New Roman"/>
                <w:color w:val="212529"/>
                <w:sz w:val="24"/>
                <w:szCs w:val="24"/>
                <w:lang w:eastAsia="ru-RU"/>
              </w:rPr>
              <w:t>16 апреля 2025 г.</w:t>
            </w:r>
          </w:p>
        </w:tc>
        <w:tc>
          <w:tcPr>
            <w:tcW w:w="20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14B59" w:rsidRPr="00F14B59" w:rsidRDefault="00F14B59" w:rsidP="00F14B59">
            <w:pPr>
              <w:spacing w:after="0" w:line="240" w:lineRule="auto"/>
              <w:jc w:val="center"/>
              <w:rPr>
                <w:rFonts w:ascii="Arial" w:eastAsia="Times New Roman" w:hAnsi="Arial" w:cs="Arial"/>
                <w:color w:val="212529"/>
                <w:sz w:val="24"/>
                <w:szCs w:val="24"/>
                <w:lang w:eastAsia="ru-RU"/>
              </w:rPr>
            </w:pPr>
            <w:r w:rsidRPr="00F14B59">
              <w:rPr>
                <w:rFonts w:ascii="Times New Roman" w:eastAsia="Times New Roman" w:hAnsi="Times New Roman" w:cs="Times New Roman"/>
                <w:color w:val="212529"/>
                <w:sz w:val="24"/>
                <w:szCs w:val="24"/>
                <w:lang w:eastAsia="ru-RU"/>
              </w:rPr>
              <w:t>17, 18 апреля 2025 г.</w:t>
            </w:r>
          </w:p>
        </w:tc>
        <w:tc>
          <w:tcPr>
            <w:tcW w:w="204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14B59" w:rsidRPr="00F14B59" w:rsidRDefault="00F14B59" w:rsidP="00F14B59">
            <w:pPr>
              <w:spacing w:after="0" w:line="240" w:lineRule="auto"/>
              <w:jc w:val="center"/>
              <w:rPr>
                <w:rFonts w:ascii="Arial" w:eastAsia="Times New Roman" w:hAnsi="Arial" w:cs="Arial"/>
                <w:color w:val="212529"/>
                <w:sz w:val="24"/>
                <w:szCs w:val="24"/>
                <w:lang w:eastAsia="ru-RU"/>
              </w:rPr>
            </w:pPr>
            <w:r w:rsidRPr="00F14B59">
              <w:rPr>
                <w:rFonts w:ascii="Times New Roman" w:eastAsia="Times New Roman" w:hAnsi="Times New Roman" w:cs="Times New Roman"/>
                <w:color w:val="212529"/>
                <w:sz w:val="24"/>
                <w:szCs w:val="24"/>
                <w:lang w:eastAsia="ru-RU"/>
              </w:rPr>
              <w:t>21 апреля 2025 г.</w:t>
            </w:r>
          </w:p>
        </w:tc>
      </w:tr>
      <w:tr w:rsidR="00F14B59" w:rsidRPr="00F14B59" w:rsidTr="00F14B59">
        <w:trPr>
          <w:trHeight w:val="315"/>
        </w:trPr>
        <w:tc>
          <w:tcPr>
            <w:tcW w:w="180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F14B59" w:rsidRPr="00F14B59" w:rsidRDefault="00F14B59" w:rsidP="00F14B59">
            <w:pPr>
              <w:spacing w:after="0" w:line="240" w:lineRule="auto"/>
              <w:jc w:val="center"/>
              <w:rPr>
                <w:rFonts w:ascii="Times New Roman" w:eastAsia="Times New Roman" w:hAnsi="Times New Roman" w:cs="Times New Roman"/>
                <w:color w:val="212529"/>
                <w:sz w:val="24"/>
                <w:szCs w:val="24"/>
                <w:lang w:eastAsia="ru-RU"/>
              </w:rPr>
            </w:pPr>
            <w:r w:rsidRPr="00F14B59">
              <w:rPr>
                <w:rFonts w:ascii="Times New Roman" w:eastAsia="Times New Roman" w:hAnsi="Times New Roman" w:cs="Times New Roman"/>
                <w:color w:val="212529"/>
                <w:sz w:val="24"/>
                <w:szCs w:val="24"/>
                <w:lang w:eastAsia="ru-RU"/>
              </w:rPr>
              <w:t>01.04.2025</w:t>
            </w:r>
          </w:p>
        </w:tc>
        <w:tc>
          <w:tcPr>
            <w:tcW w:w="1961" w:type="dxa"/>
            <w:tcBorders>
              <w:top w:val="single" w:sz="8" w:space="0" w:color="auto"/>
              <w:left w:val="nil"/>
              <w:bottom w:val="single" w:sz="8" w:space="0" w:color="auto"/>
              <w:right w:val="single" w:sz="8" w:space="0" w:color="auto"/>
            </w:tcBorders>
            <w:shd w:val="clear" w:color="auto" w:fill="FFFFFF"/>
            <w:vAlign w:val="center"/>
            <w:hideMark/>
          </w:tcPr>
          <w:p w:rsidR="00F14B59" w:rsidRPr="00F14B59" w:rsidRDefault="00F14B59" w:rsidP="00F14B59">
            <w:pPr>
              <w:spacing w:after="0" w:line="240" w:lineRule="auto"/>
              <w:jc w:val="center"/>
              <w:rPr>
                <w:rFonts w:ascii="Times New Roman" w:eastAsia="Times New Roman" w:hAnsi="Times New Roman" w:cs="Times New Roman"/>
                <w:color w:val="212529"/>
                <w:sz w:val="24"/>
                <w:szCs w:val="24"/>
                <w:lang w:eastAsia="ru-RU"/>
              </w:rPr>
            </w:pPr>
            <w:r w:rsidRPr="00F14B59">
              <w:rPr>
                <w:rFonts w:ascii="Times New Roman" w:eastAsia="Times New Roman" w:hAnsi="Times New Roman" w:cs="Times New Roman"/>
                <w:color w:val="212529"/>
                <w:sz w:val="24"/>
                <w:szCs w:val="24"/>
                <w:lang w:eastAsia="ru-RU"/>
              </w:rPr>
              <w:t>Английский язык</w:t>
            </w:r>
          </w:p>
        </w:tc>
        <w:tc>
          <w:tcPr>
            <w:tcW w:w="3437" w:type="dxa"/>
            <w:tcBorders>
              <w:top w:val="single" w:sz="8" w:space="0" w:color="auto"/>
              <w:left w:val="nil"/>
              <w:bottom w:val="single" w:sz="8" w:space="0" w:color="auto"/>
              <w:right w:val="single" w:sz="8" w:space="0" w:color="auto"/>
            </w:tcBorders>
            <w:shd w:val="clear" w:color="auto" w:fill="FFFFFF"/>
            <w:vAlign w:val="center"/>
            <w:hideMark/>
          </w:tcPr>
          <w:p w:rsidR="00F14B59" w:rsidRPr="00F14B59" w:rsidRDefault="00F14B59" w:rsidP="00F14B59">
            <w:pPr>
              <w:spacing w:after="0" w:line="240" w:lineRule="auto"/>
              <w:jc w:val="center"/>
              <w:rPr>
                <w:rFonts w:ascii="Times New Roman" w:eastAsia="Times New Roman" w:hAnsi="Times New Roman" w:cs="Times New Roman"/>
                <w:color w:val="212529"/>
                <w:sz w:val="24"/>
                <w:szCs w:val="24"/>
                <w:lang w:eastAsia="ru-RU"/>
              </w:rPr>
            </w:pPr>
            <w:r w:rsidRPr="00F14B59">
              <w:rPr>
                <w:rFonts w:ascii="Times New Roman" w:eastAsia="Times New Roman" w:hAnsi="Times New Roman" w:cs="Times New Roman"/>
                <w:color w:val="212529"/>
                <w:sz w:val="24"/>
                <w:szCs w:val="24"/>
                <w:lang w:eastAsia="ru-RU"/>
              </w:rPr>
              <w:t>17 апреля 2025 г.</w:t>
            </w:r>
          </w:p>
        </w:tc>
        <w:tc>
          <w:tcPr>
            <w:tcW w:w="2051" w:type="dxa"/>
            <w:tcBorders>
              <w:top w:val="single" w:sz="8" w:space="0" w:color="auto"/>
              <w:left w:val="nil"/>
              <w:bottom w:val="single" w:sz="8" w:space="0" w:color="auto"/>
              <w:right w:val="single" w:sz="8" w:space="0" w:color="auto"/>
            </w:tcBorders>
            <w:shd w:val="clear" w:color="auto" w:fill="FFFFFF"/>
            <w:vAlign w:val="center"/>
            <w:hideMark/>
          </w:tcPr>
          <w:p w:rsidR="00F14B59" w:rsidRPr="00F14B59" w:rsidRDefault="00F14B59" w:rsidP="00F14B59">
            <w:pPr>
              <w:spacing w:after="0" w:line="240" w:lineRule="auto"/>
              <w:jc w:val="center"/>
              <w:rPr>
                <w:rFonts w:ascii="Times New Roman" w:eastAsia="Times New Roman" w:hAnsi="Times New Roman" w:cs="Times New Roman"/>
                <w:color w:val="212529"/>
                <w:sz w:val="24"/>
                <w:szCs w:val="24"/>
                <w:lang w:eastAsia="ru-RU"/>
              </w:rPr>
            </w:pPr>
            <w:r w:rsidRPr="00F14B59">
              <w:rPr>
                <w:rFonts w:ascii="Times New Roman" w:eastAsia="Times New Roman" w:hAnsi="Times New Roman" w:cs="Times New Roman"/>
                <w:color w:val="212529"/>
                <w:sz w:val="24"/>
                <w:szCs w:val="24"/>
                <w:lang w:eastAsia="ru-RU"/>
              </w:rPr>
              <w:t>18, 21 апреля 2025 г.</w:t>
            </w:r>
          </w:p>
        </w:tc>
        <w:tc>
          <w:tcPr>
            <w:tcW w:w="2046" w:type="dxa"/>
            <w:tcBorders>
              <w:top w:val="single" w:sz="8" w:space="0" w:color="auto"/>
              <w:left w:val="nil"/>
              <w:bottom w:val="single" w:sz="8" w:space="0" w:color="auto"/>
              <w:right w:val="single" w:sz="8" w:space="0" w:color="auto"/>
            </w:tcBorders>
            <w:shd w:val="clear" w:color="auto" w:fill="FFFFFF"/>
            <w:vAlign w:val="center"/>
            <w:hideMark/>
          </w:tcPr>
          <w:p w:rsidR="00F14B59" w:rsidRPr="00F14B59" w:rsidRDefault="00F14B59" w:rsidP="00F14B59">
            <w:pPr>
              <w:spacing w:after="0" w:line="240" w:lineRule="auto"/>
              <w:jc w:val="center"/>
              <w:rPr>
                <w:rFonts w:ascii="Times New Roman" w:eastAsia="Times New Roman" w:hAnsi="Times New Roman" w:cs="Times New Roman"/>
                <w:color w:val="212529"/>
                <w:sz w:val="24"/>
                <w:szCs w:val="24"/>
                <w:lang w:eastAsia="ru-RU"/>
              </w:rPr>
            </w:pPr>
            <w:r w:rsidRPr="00F14B59">
              <w:rPr>
                <w:rFonts w:ascii="Times New Roman" w:eastAsia="Times New Roman" w:hAnsi="Times New Roman" w:cs="Times New Roman"/>
                <w:color w:val="212529"/>
                <w:sz w:val="24"/>
                <w:szCs w:val="24"/>
                <w:lang w:eastAsia="ru-RU"/>
              </w:rPr>
              <w:t>22 апреля 2025 г.</w:t>
            </w:r>
          </w:p>
        </w:tc>
      </w:tr>
      <w:tr w:rsidR="00F14B59" w:rsidRPr="00F14B59" w:rsidTr="00F14B59">
        <w:trPr>
          <w:trHeight w:val="315"/>
        </w:trPr>
        <w:tc>
          <w:tcPr>
            <w:tcW w:w="1800"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F14B59" w:rsidRPr="00F14B59" w:rsidRDefault="00F14B59" w:rsidP="00F14B59">
            <w:pPr>
              <w:spacing w:after="0" w:line="240" w:lineRule="auto"/>
              <w:jc w:val="center"/>
              <w:rPr>
                <w:rFonts w:ascii="Arial" w:eastAsia="Times New Roman" w:hAnsi="Arial" w:cs="Arial"/>
                <w:color w:val="212529"/>
                <w:sz w:val="24"/>
                <w:szCs w:val="24"/>
                <w:lang w:eastAsia="ru-RU"/>
              </w:rPr>
            </w:pPr>
            <w:r w:rsidRPr="00F14B59">
              <w:rPr>
                <w:rFonts w:ascii="Times New Roman" w:eastAsia="Times New Roman" w:hAnsi="Times New Roman" w:cs="Times New Roman"/>
                <w:color w:val="212529"/>
                <w:sz w:val="24"/>
                <w:szCs w:val="24"/>
                <w:lang w:eastAsia="ru-RU"/>
              </w:rPr>
              <w:t>11.04.2025</w:t>
            </w:r>
          </w:p>
        </w:tc>
        <w:tc>
          <w:tcPr>
            <w:tcW w:w="1961" w:type="dxa"/>
            <w:tcBorders>
              <w:top w:val="single" w:sz="8" w:space="0" w:color="auto"/>
              <w:left w:val="nil"/>
              <w:bottom w:val="single" w:sz="8" w:space="0" w:color="auto"/>
              <w:right w:val="single" w:sz="8" w:space="0" w:color="auto"/>
            </w:tcBorders>
            <w:shd w:val="clear" w:color="auto" w:fill="FFFFFF"/>
            <w:vAlign w:val="center"/>
            <w:hideMark/>
          </w:tcPr>
          <w:p w:rsidR="00F14B59" w:rsidRPr="00F14B59" w:rsidRDefault="00F14B59" w:rsidP="00F14B59">
            <w:pPr>
              <w:spacing w:after="0" w:line="240" w:lineRule="auto"/>
              <w:jc w:val="center"/>
              <w:rPr>
                <w:rFonts w:ascii="Times New Roman" w:eastAsia="Times New Roman" w:hAnsi="Times New Roman" w:cs="Times New Roman"/>
                <w:color w:val="212529"/>
                <w:sz w:val="24"/>
                <w:szCs w:val="24"/>
                <w:lang w:eastAsia="ru-RU"/>
              </w:rPr>
            </w:pPr>
            <w:r w:rsidRPr="00F14B59">
              <w:rPr>
                <w:rFonts w:ascii="Times New Roman" w:eastAsia="Times New Roman" w:hAnsi="Times New Roman" w:cs="Times New Roman"/>
                <w:color w:val="212529"/>
                <w:sz w:val="24"/>
                <w:szCs w:val="24"/>
                <w:lang w:eastAsia="ru-RU"/>
              </w:rPr>
              <w:t>История</w:t>
            </w:r>
          </w:p>
        </w:tc>
        <w:tc>
          <w:tcPr>
            <w:tcW w:w="3437" w:type="dxa"/>
            <w:vMerge w:val="restart"/>
            <w:tcBorders>
              <w:top w:val="single" w:sz="8" w:space="0" w:color="auto"/>
              <w:left w:val="nil"/>
              <w:bottom w:val="single" w:sz="8" w:space="0" w:color="auto"/>
              <w:right w:val="single" w:sz="8" w:space="0" w:color="auto"/>
            </w:tcBorders>
            <w:shd w:val="clear" w:color="auto" w:fill="FFFFFF"/>
            <w:vAlign w:val="center"/>
            <w:hideMark/>
          </w:tcPr>
          <w:p w:rsidR="00F14B59" w:rsidRPr="00F14B59" w:rsidRDefault="00F14B59" w:rsidP="00F14B59">
            <w:pPr>
              <w:spacing w:after="0" w:line="240" w:lineRule="auto"/>
              <w:jc w:val="center"/>
              <w:rPr>
                <w:rFonts w:ascii="Times New Roman" w:eastAsia="Times New Roman" w:hAnsi="Times New Roman" w:cs="Times New Roman"/>
                <w:color w:val="212529"/>
                <w:sz w:val="24"/>
                <w:szCs w:val="24"/>
                <w:lang w:eastAsia="ru-RU"/>
              </w:rPr>
            </w:pPr>
            <w:r w:rsidRPr="00F14B59">
              <w:rPr>
                <w:rFonts w:ascii="Times New Roman" w:eastAsia="Times New Roman" w:hAnsi="Times New Roman" w:cs="Times New Roman"/>
                <w:color w:val="212529"/>
                <w:sz w:val="24"/>
                <w:szCs w:val="24"/>
                <w:lang w:eastAsia="ru-RU"/>
              </w:rPr>
              <w:t>23 апреля 2025 г.</w:t>
            </w:r>
          </w:p>
        </w:tc>
        <w:tc>
          <w:tcPr>
            <w:tcW w:w="2051" w:type="dxa"/>
            <w:vMerge w:val="restart"/>
            <w:tcBorders>
              <w:top w:val="single" w:sz="8" w:space="0" w:color="auto"/>
              <w:left w:val="nil"/>
              <w:bottom w:val="single" w:sz="8" w:space="0" w:color="auto"/>
              <w:right w:val="single" w:sz="8" w:space="0" w:color="auto"/>
            </w:tcBorders>
            <w:shd w:val="clear" w:color="auto" w:fill="FFFFFF"/>
            <w:vAlign w:val="center"/>
            <w:hideMark/>
          </w:tcPr>
          <w:p w:rsidR="00F14B59" w:rsidRPr="00F14B59" w:rsidRDefault="00F14B59" w:rsidP="00F14B59">
            <w:pPr>
              <w:spacing w:after="0" w:line="240" w:lineRule="auto"/>
              <w:jc w:val="center"/>
              <w:rPr>
                <w:rFonts w:ascii="Times New Roman" w:eastAsia="Times New Roman" w:hAnsi="Times New Roman" w:cs="Times New Roman"/>
                <w:color w:val="212529"/>
                <w:sz w:val="24"/>
                <w:szCs w:val="24"/>
                <w:lang w:eastAsia="ru-RU"/>
              </w:rPr>
            </w:pPr>
            <w:r w:rsidRPr="00F14B59">
              <w:rPr>
                <w:rFonts w:ascii="Times New Roman" w:eastAsia="Times New Roman" w:hAnsi="Times New Roman" w:cs="Times New Roman"/>
                <w:color w:val="212529"/>
                <w:sz w:val="24"/>
                <w:szCs w:val="24"/>
                <w:lang w:eastAsia="ru-RU"/>
              </w:rPr>
              <w:t>24, 25 апреля 2025 г.</w:t>
            </w:r>
          </w:p>
        </w:tc>
        <w:tc>
          <w:tcPr>
            <w:tcW w:w="2046" w:type="dxa"/>
            <w:vMerge w:val="restart"/>
            <w:tcBorders>
              <w:top w:val="single" w:sz="8" w:space="0" w:color="auto"/>
              <w:left w:val="nil"/>
              <w:bottom w:val="single" w:sz="8" w:space="0" w:color="auto"/>
              <w:right w:val="single" w:sz="8" w:space="0" w:color="auto"/>
            </w:tcBorders>
            <w:shd w:val="clear" w:color="auto" w:fill="FFFFFF"/>
            <w:vAlign w:val="center"/>
            <w:hideMark/>
          </w:tcPr>
          <w:p w:rsidR="00F14B59" w:rsidRPr="00F14B59" w:rsidRDefault="00F14B59" w:rsidP="00F14B59">
            <w:pPr>
              <w:spacing w:after="0" w:line="240" w:lineRule="auto"/>
              <w:jc w:val="center"/>
              <w:rPr>
                <w:rFonts w:ascii="Arial" w:eastAsia="Times New Roman" w:hAnsi="Arial" w:cs="Arial"/>
                <w:color w:val="212529"/>
                <w:sz w:val="24"/>
                <w:szCs w:val="24"/>
                <w:lang w:eastAsia="ru-RU"/>
              </w:rPr>
            </w:pPr>
            <w:r w:rsidRPr="00F14B59">
              <w:rPr>
                <w:rFonts w:ascii="Times New Roman" w:eastAsia="Times New Roman" w:hAnsi="Times New Roman" w:cs="Times New Roman"/>
                <w:color w:val="212529"/>
                <w:sz w:val="24"/>
                <w:szCs w:val="24"/>
                <w:lang w:eastAsia="ru-RU"/>
              </w:rPr>
              <w:t>28 апреля 2025 г.</w:t>
            </w:r>
          </w:p>
        </w:tc>
      </w:tr>
      <w:tr w:rsidR="00F14B59" w:rsidRPr="00F14B59" w:rsidTr="00F14B59">
        <w:trPr>
          <w:trHeight w:val="315"/>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14B59" w:rsidRPr="00F14B59" w:rsidRDefault="00F14B59" w:rsidP="00F14B59">
            <w:pPr>
              <w:spacing w:after="0" w:line="240" w:lineRule="auto"/>
              <w:rPr>
                <w:rFonts w:ascii="Arial" w:eastAsia="Times New Roman" w:hAnsi="Arial" w:cs="Arial"/>
                <w:color w:val="212529"/>
                <w:sz w:val="24"/>
                <w:szCs w:val="24"/>
                <w:lang w:eastAsia="ru-RU"/>
              </w:rPr>
            </w:pPr>
          </w:p>
        </w:tc>
        <w:tc>
          <w:tcPr>
            <w:tcW w:w="1961" w:type="dxa"/>
            <w:tcBorders>
              <w:top w:val="single" w:sz="8" w:space="0" w:color="auto"/>
              <w:left w:val="nil"/>
              <w:bottom w:val="single" w:sz="8" w:space="0" w:color="auto"/>
              <w:right w:val="single" w:sz="8" w:space="0" w:color="auto"/>
            </w:tcBorders>
            <w:shd w:val="clear" w:color="auto" w:fill="FFFFFF"/>
            <w:vAlign w:val="center"/>
            <w:hideMark/>
          </w:tcPr>
          <w:p w:rsidR="00F14B59" w:rsidRPr="00F14B59" w:rsidRDefault="00F14B59" w:rsidP="00F14B59">
            <w:pPr>
              <w:spacing w:after="0" w:line="240" w:lineRule="auto"/>
              <w:jc w:val="center"/>
              <w:rPr>
                <w:rFonts w:ascii="Times New Roman" w:eastAsia="Times New Roman" w:hAnsi="Times New Roman" w:cs="Times New Roman"/>
                <w:color w:val="212529"/>
                <w:sz w:val="24"/>
                <w:szCs w:val="24"/>
                <w:lang w:eastAsia="ru-RU"/>
              </w:rPr>
            </w:pPr>
            <w:r w:rsidRPr="00F14B59">
              <w:rPr>
                <w:rFonts w:ascii="Times New Roman" w:eastAsia="Times New Roman" w:hAnsi="Times New Roman" w:cs="Times New Roman"/>
                <w:color w:val="212529"/>
                <w:sz w:val="24"/>
                <w:szCs w:val="24"/>
                <w:lang w:eastAsia="ru-RU"/>
              </w:rPr>
              <w:t>Химия</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14B59" w:rsidRPr="00F14B59" w:rsidRDefault="00F14B59" w:rsidP="00F14B59">
            <w:pPr>
              <w:spacing w:after="0" w:line="240" w:lineRule="auto"/>
              <w:rPr>
                <w:rFonts w:ascii="Times New Roman" w:eastAsia="Times New Roman" w:hAnsi="Times New Roman" w:cs="Times New Roman"/>
                <w:color w:val="212529"/>
                <w:sz w:val="24"/>
                <w:szCs w:val="24"/>
                <w:lang w:eastAsia="ru-RU"/>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14B59" w:rsidRPr="00F14B59" w:rsidRDefault="00F14B59" w:rsidP="00F14B59">
            <w:pPr>
              <w:spacing w:after="0" w:line="240" w:lineRule="auto"/>
              <w:rPr>
                <w:rFonts w:ascii="Times New Roman" w:eastAsia="Times New Roman" w:hAnsi="Times New Roman" w:cs="Times New Roman"/>
                <w:color w:val="212529"/>
                <w:sz w:val="24"/>
                <w:szCs w:val="24"/>
                <w:lang w:eastAsia="ru-RU"/>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14B59" w:rsidRPr="00F14B59" w:rsidRDefault="00F14B59" w:rsidP="00F14B59">
            <w:pPr>
              <w:spacing w:after="0" w:line="240" w:lineRule="auto"/>
              <w:rPr>
                <w:rFonts w:ascii="Arial" w:eastAsia="Times New Roman" w:hAnsi="Arial" w:cs="Arial"/>
                <w:color w:val="212529"/>
                <w:sz w:val="24"/>
                <w:szCs w:val="24"/>
                <w:lang w:eastAsia="ru-RU"/>
              </w:rPr>
            </w:pPr>
          </w:p>
        </w:tc>
      </w:tr>
      <w:tr w:rsidR="00F14B59" w:rsidRPr="00F14B59" w:rsidTr="00F14B59">
        <w:trPr>
          <w:trHeight w:val="327"/>
        </w:trPr>
        <w:tc>
          <w:tcPr>
            <w:tcW w:w="180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F14B59" w:rsidRPr="00F14B59" w:rsidRDefault="00F14B59" w:rsidP="00F14B59">
            <w:pPr>
              <w:spacing w:after="0" w:line="240" w:lineRule="auto"/>
              <w:jc w:val="center"/>
              <w:rPr>
                <w:rFonts w:ascii="Arial" w:eastAsia="Times New Roman" w:hAnsi="Arial" w:cs="Arial"/>
                <w:color w:val="212529"/>
                <w:sz w:val="24"/>
                <w:szCs w:val="24"/>
                <w:lang w:eastAsia="ru-RU"/>
              </w:rPr>
            </w:pPr>
            <w:r w:rsidRPr="00F14B59">
              <w:rPr>
                <w:rFonts w:ascii="Times New Roman" w:eastAsia="Times New Roman" w:hAnsi="Times New Roman" w:cs="Times New Roman"/>
                <w:color w:val="212529"/>
                <w:sz w:val="24"/>
                <w:szCs w:val="24"/>
                <w:lang w:eastAsia="ru-RU"/>
              </w:rPr>
              <w:t>14.04.2025</w:t>
            </w:r>
          </w:p>
        </w:tc>
        <w:tc>
          <w:tcPr>
            <w:tcW w:w="1961" w:type="dxa"/>
            <w:tcBorders>
              <w:top w:val="single" w:sz="8" w:space="0" w:color="auto"/>
              <w:left w:val="nil"/>
              <w:bottom w:val="single" w:sz="8" w:space="0" w:color="auto"/>
              <w:right w:val="single" w:sz="8" w:space="0" w:color="auto"/>
            </w:tcBorders>
            <w:shd w:val="clear" w:color="auto" w:fill="FFFFFF"/>
            <w:vAlign w:val="center"/>
            <w:hideMark/>
          </w:tcPr>
          <w:p w:rsidR="00F14B59" w:rsidRPr="00F14B59" w:rsidRDefault="00F14B59" w:rsidP="00F14B59">
            <w:pPr>
              <w:spacing w:after="0" w:line="240" w:lineRule="auto"/>
              <w:jc w:val="center"/>
              <w:rPr>
                <w:rFonts w:ascii="Times New Roman" w:eastAsia="Times New Roman" w:hAnsi="Times New Roman" w:cs="Times New Roman"/>
                <w:color w:val="212529"/>
                <w:sz w:val="24"/>
                <w:szCs w:val="24"/>
                <w:lang w:eastAsia="ru-RU"/>
              </w:rPr>
            </w:pPr>
            <w:r w:rsidRPr="00F14B59">
              <w:rPr>
                <w:rFonts w:ascii="Times New Roman" w:eastAsia="Times New Roman" w:hAnsi="Times New Roman" w:cs="Times New Roman"/>
                <w:color w:val="212529"/>
                <w:sz w:val="24"/>
                <w:szCs w:val="24"/>
                <w:lang w:eastAsia="ru-RU"/>
              </w:rPr>
              <w:t>Русский язык</w:t>
            </w:r>
          </w:p>
        </w:tc>
        <w:tc>
          <w:tcPr>
            <w:tcW w:w="3437" w:type="dxa"/>
            <w:vMerge w:val="restart"/>
            <w:tcBorders>
              <w:top w:val="single" w:sz="8" w:space="0" w:color="auto"/>
              <w:left w:val="nil"/>
              <w:bottom w:val="single" w:sz="8" w:space="0" w:color="auto"/>
              <w:right w:val="single" w:sz="8" w:space="0" w:color="auto"/>
            </w:tcBorders>
            <w:shd w:val="clear" w:color="auto" w:fill="FFFFFF"/>
            <w:vAlign w:val="center"/>
            <w:hideMark/>
          </w:tcPr>
          <w:p w:rsidR="00F14B59" w:rsidRPr="00F14B59" w:rsidRDefault="00F14B59" w:rsidP="00F14B59">
            <w:pPr>
              <w:spacing w:after="0" w:line="240" w:lineRule="auto"/>
              <w:jc w:val="center"/>
              <w:rPr>
                <w:rFonts w:ascii="Times New Roman" w:eastAsia="Times New Roman" w:hAnsi="Times New Roman" w:cs="Times New Roman"/>
                <w:color w:val="212529"/>
                <w:sz w:val="24"/>
                <w:szCs w:val="24"/>
                <w:lang w:eastAsia="ru-RU"/>
              </w:rPr>
            </w:pPr>
            <w:r w:rsidRPr="00F14B59">
              <w:rPr>
                <w:rFonts w:ascii="Times New Roman" w:eastAsia="Times New Roman" w:hAnsi="Times New Roman" w:cs="Times New Roman"/>
                <w:color w:val="212529"/>
                <w:sz w:val="24"/>
                <w:szCs w:val="24"/>
                <w:lang w:eastAsia="ru-RU"/>
              </w:rPr>
              <w:t>25 апреля 2025 г.</w:t>
            </w:r>
          </w:p>
        </w:tc>
        <w:tc>
          <w:tcPr>
            <w:tcW w:w="2051" w:type="dxa"/>
            <w:vMerge w:val="restart"/>
            <w:tcBorders>
              <w:top w:val="single" w:sz="8" w:space="0" w:color="auto"/>
              <w:left w:val="nil"/>
              <w:bottom w:val="single" w:sz="8" w:space="0" w:color="auto"/>
              <w:right w:val="single" w:sz="8" w:space="0" w:color="auto"/>
            </w:tcBorders>
            <w:shd w:val="clear" w:color="auto" w:fill="FFFFFF"/>
            <w:vAlign w:val="center"/>
            <w:hideMark/>
          </w:tcPr>
          <w:p w:rsidR="00F14B59" w:rsidRPr="00F14B59" w:rsidRDefault="00F14B59" w:rsidP="00F14B59">
            <w:pPr>
              <w:spacing w:after="0" w:line="240" w:lineRule="auto"/>
              <w:jc w:val="center"/>
              <w:rPr>
                <w:rFonts w:ascii="Arial" w:eastAsia="Times New Roman" w:hAnsi="Arial" w:cs="Arial"/>
                <w:color w:val="212529"/>
                <w:sz w:val="24"/>
                <w:szCs w:val="24"/>
                <w:lang w:eastAsia="ru-RU"/>
              </w:rPr>
            </w:pPr>
            <w:r w:rsidRPr="00F14B59">
              <w:rPr>
                <w:rFonts w:ascii="Times New Roman" w:eastAsia="Times New Roman" w:hAnsi="Times New Roman" w:cs="Times New Roman"/>
                <w:color w:val="212529"/>
                <w:sz w:val="24"/>
                <w:szCs w:val="24"/>
                <w:lang w:eastAsia="ru-RU"/>
              </w:rPr>
              <w:t>28, 30 апреля 2025 г.</w:t>
            </w:r>
          </w:p>
        </w:tc>
        <w:tc>
          <w:tcPr>
            <w:tcW w:w="2046" w:type="dxa"/>
            <w:vMerge w:val="restart"/>
            <w:tcBorders>
              <w:top w:val="single" w:sz="8" w:space="0" w:color="auto"/>
              <w:left w:val="nil"/>
              <w:bottom w:val="single" w:sz="8" w:space="0" w:color="auto"/>
              <w:right w:val="single" w:sz="8" w:space="0" w:color="auto"/>
            </w:tcBorders>
            <w:shd w:val="clear" w:color="auto" w:fill="FFFFFF"/>
            <w:vAlign w:val="center"/>
            <w:hideMark/>
          </w:tcPr>
          <w:p w:rsidR="00F14B59" w:rsidRPr="00F14B59" w:rsidRDefault="00F14B59" w:rsidP="00F14B59">
            <w:pPr>
              <w:spacing w:after="0" w:line="240" w:lineRule="auto"/>
              <w:jc w:val="center"/>
              <w:rPr>
                <w:rFonts w:ascii="Arial" w:eastAsia="Times New Roman" w:hAnsi="Arial" w:cs="Arial"/>
                <w:color w:val="212529"/>
                <w:sz w:val="24"/>
                <w:szCs w:val="24"/>
                <w:lang w:eastAsia="ru-RU"/>
              </w:rPr>
            </w:pPr>
            <w:r w:rsidRPr="00F14B59">
              <w:rPr>
                <w:rFonts w:ascii="Times New Roman" w:eastAsia="Times New Roman" w:hAnsi="Times New Roman" w:cs="Times New Roman"/>
                <w:color w:val="212529"/>
                <w:sz w:val="24"/>
                <w:szCs w:val="24"/>
                <w:lang w:eastAsia="ru-RU"/>
              </w:rPr>
              <w:t>5 мая 2025 г.</w:t>
            </w:r>
          </w:p>
        </w:tc>
      </w:tr>
      <w:tr w:rsidR="00F14B59" w:rsidRPr="00F14B59" w:rsidTr="00F14B59">
        <w:trPr>
          <w:trHeight w:val="327"/>
        </w:trPr>
        <w:tc>
          <w:tcPr>
            <w:tcW w:w="180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F14B59" w:rsidRPr="00F14B59" w:rsidRDefault="00F14B59" w:rsidP="00F14B59">
            <w:pPr>
              <w:spacing w:after="0" w:line="240" w:lineRule="auto"/>
              <w:jc w:val="center"/>
              <w:rPr>
                <w:rFonts w:ascii="Arial" w:eastAsia="Times New Roman" w:hAnsi="Arial" w:cs="Arial"/>
                <w:color w:val="212529"/>
                <w:sz w:val="24"/>
                <w:szCs w:val="24"/>
                <w:lang w:eastAsia="ru-RU"/>
              </w:rPr>
            </w:pPr>
            <w:r w:rsidRPr="00F14B59">
              <w:rPr>
                <w:rFonts w:ascii="Times New Roman" w:eastAsia="Times New Roman" w:hAnsi="Times New Roman" w:cs="Times New Roman"/>
                <w:color w:val="212529"/>
                <w:sz w:val="24"/>
                <w:szCs w:val="24"/>
                <w:lang w:eastAsia="ru-RU"/>
              </w:rPr>
              <w:t>17.04.2025</w:t>
            </w:r>
          </w:p>
        </w:tc>
        <w:tc>
          <w:tcPr>
            <w:tcW w:w="1961" w:type="dxa"/>
            <w:tcBorders>
              <w:top w:val="single" w:sz="8" w:space="0" w:color="auto"/>
              <w:left w:val="nil"/>
              <w:bottom w:val="single" w:sz="8" w:space="0" w:color="auto"/>
              <w:right w:val="single" w:sz="8" w:space="0" w:color="auto"/>
            </w:tcBorders>
            <w:shd w:val="clear" w:color="auto" w:fill="FFFFFF"/>
            <w:vAlign w:val="center"/>
            <w:hideMark/>
          </w:tcPr>
          <w:p w:rsidR="00F14B59" w:rsidRPr="00F14B59" w:rsidRDefault="00F14B59" w:rsidP="00F14B59">
            <w:pPr>
              <w:spacing w:after="0" w:line="240" w:lineRule="auto"/>
              <w:jc w:val="center"/>
              <w:rPr>
                <w:rFonts w:ascii="Times New Roman" w:eastAsia="Times New Roman" w:hAnsi="Times New Roman" w:cs="Times New Roman"/>
                <w:color w:val="212529"/>
                <w:sz w:val="24"/>
                <w:szCs w:val="24"/>
                <w:lang w:eastAsia="ru-RU"/>
              </w:rPr>
            </w:pPr>
            <w:r w:rsidRPr="00F14B59">
              <w:rPr>
                <w:rFonts w:ascii="Times New Roman" w:eastAsia="Times New Roman" w:hAnsi="Times New Roman" w:cs="Times New Roman"/>
                <w:color w:val="212529"/>
                <w:sz w:val="24"/>
                <w:szCs w:val="24"/>
                <w:lang w:eastAsia="ru-RU"/>
              </w:rPr>
              <w:t>Математика</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14B59" w:rsidRPr="00F14B59" w:rsidRDefault="00F14B59" w:rsidP="00F14B59">
            <w:pPr>
              <w:spacing w:after="0" w:line="240" w:lineRule="auto"/>
              <w:rPr>
                <w:rFonts w:ascii="Times New Roman" w:eastAsia="Times New Roman" w:hAnsi="Times New Roman" w:cs="Times New Roman"/>
                <w:color w:val="212529"/>
                <w:sz w:val="24"/>
                <w:szCs w:val="24"/>
                <w:lang w:eastAsia="ru-RU"/>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14B59" w:rsidRPr="00F14B59" w:rsidRDefault="00F14B59" w:rsidP="00F14B59">
            <w:pPr>
              <w:spacing w:after="0" w:line="240" w:lineRule="auto"/>
              <w:rPr>
                <w:rFonts w:ascii="Arial" w:eastAsia="Times New Roman" w:hAnsi="Arial" w:cs="Arial"/>
                <w:color w:val="212529"/>
                <w:sz w:val="24"/>
                <w:szCs w:val="24"/>
                <w:lang w:eastAsia="ru-RU"/>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14B59" w:rsidRPr="00F14B59" w:rsidRDefault="00F14B59" w:rsidP="00F14B59">
            <w:pPr>
              <w:spacing w:after="0" w:line="240" w:lineRule="auto"/>
              <w:rPr>
                <w:rFonts w:ascii="Arial" w:eastAsia="Times New Roman" w:hAnsi="Arial" w:cs="Arial"/>
                <w:color w:val="212529"/>
                <w:sz w:val="24"/>
                <w:szCs w:val="24"/>
                <w:lang w:eastAsia="ru-RU"/>
              </w:rPr>
            </w:pPr>
          </w:p>
        </w:tc>
      </w:tr>
      <w:tr w:rsidR="00F14B59" w:rsidRPr="00F14B59" w:rsidTr="00F14B59">
        <w:tc>
          <w:tcPr>
            <w:tcW w:w="180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F14B59" w:rsidRPr="00F14B59" w:rsidRDefault="00F14B59" w:rsidP="00F14B59">
            <w:pPr>
              <w:spacing w:after="0" w:line="240" w:lineRule="auto"/>
              <w:jc w:val="center"/>
              <w:rPr>
                <w:rFonts w:ascii="Arial" w:eastAsia="Times New Roman" w:hAnsi="Arial" w:cs="Arial"/>
                <w:color w:val="212529"/>
                <w:sz w:val="24"/>
                <w:szCs w:val="24"/>
                <w:lang w:eastAsia="ru-RU"/>
              </w:rPr>
            </w:pPr>
            <w:r w:rsidRPr="00F14B59">
              <w:rPr>
                <w:rFonts w:ascii="Times New Roman" w:eastAsia="Times New Roman" w:hAnsi="Times New Roman" w:cs="Times New Roman"/>
                <w:color w:val="212529"/>
                <w:sz w:val="24"/>
                <w:szCs w:val="24"/>
                <w:lang w:eastAsia="ru-RU"/>
              </w:rPr>
              <w:t>18.04.2025</w:t>
            </w:r>
          </w:p>
        </w:tc>
        <w:tc>
          <w:tcPr>
            <w:tcW w:w="1961" w:type="dxa"/>
            <w:tcBorders>
              <w:top w:val="single" w:sz="8" w:space="0" w:color="auto"/>
              <w:left w:val="nil"/>
              <w:bottom w:val="single" w:sz="8" w:space="0" w:color="auto"/>
              <w:right w:val="single" w:sz="8" w:space="0" w:color="auto"/>
            </w:tcBorders>
            <w:shd w:val="clear" w:color="auto" w:fill="FFFFFF"/>
            <w:vAlign w:val="center"/>
            <w:hideMark/>
          </w:tcPr>
          <w:p w:rsidR="00F14B59" w:rsidRPr="00F14B59" w:rsidRDefault="00F14B59" w:rsidP="00F14B59">
            <w:pPr>
              <w:spacing w:after="0" w:line="240" w:lineRule="auto"/>
              <w:jc w:val="center"/>
              <w:rPr>
                <w:rFonts w:ascii="Times New Roman" w:eastAsia="Times New Roman" w:hAnsi="Times New Roman" w:cs="Times New Roman"/>
                <w:color w:val="212529"/>
                <w:sz w:val="24"/>
                <w:szCs w:val="24"/>
                <w:lang w:eastAsia="ru-RU"/>
              </w:rPr>
            </w:pPr>
            <w:r w:rsidRPr="00F14B59">
              <w:rPr>
                <w:rFonts w:ascii="Times New Roman" w:eastAsia="Times New Roman" w:hAnsi="Times New Roman" w:cs="Times New Roman"/>
                <w:color w:val="212529"/>
                <w:sz w:val="24"/>
                <w:szCs w:val="24"/>
                <w:lang w:eastAsia="ru-RU"/>
              </w:rPr>
              <w:t>Обществознание</w:t>
            </w:r>
          </w:p>
        </w:tc>
        <w:tc>
          <w:tcPr>
            <w:tcW w:w="3437" w:type="dxa"/>
            <w:tcBorders>
              <w:top w:val="single" w:sz="8" w:space="0" w:color="auto"/>
              <w:left w:val="nil"/>
              <w:bottom w:val="single" w:sz="8" w:space="0" w:color="auto"/>
              <w:right w:val="single" w:sz="8" w:space="0" w:color="auto"/>
            </w:tcBorders>
            <w:shd w:val="clear" w:color="auto" w:fill="FFFFFF"/>
            <w:vAlign w:val="center"/>
            <w:hideMark/>
          </w:tcPr>
          <w:p w:rsidR="00F14B59" w:rsidRPr="00F14B59" w:rsidRDefault="00F14B59" w:rsidP="00F14B59">
            <w:pPr>
              <w:spacing w:after="0" w:line="240" w:lineRule="auto"/>
              <w:jc w:val="center"/>
              <w:rPr>
                <w:rFonts w:ascii="Times New Roman" w:eastAsia="Times New Roman" w:hAnsi="Times New Roman" w:cs="Times New Roman"/>
                <w:color w:val="212529"/>
                <w:sz w:val="24"/>
                <w:szCs w:val="24"/>
                <w:lang w:eastAsia="ru-RU"/>
              </w:rPr>
            </w:pPr>
            <w:r w:rsidRPr="00F14B59">
              <w:rPr>
                <w:rFonts w:ascii="Times New Roman" w:eastAsia="Times New Roman" w:hAnsi="Times New Roman" w:cs="Times New Roman"/>
                <w:color w:val="212529"/>
                <w:sz w:val="24"/>
                <w:szCs w:val="24"/>
                <w:lang w:eastAsia="ru-RU"/>
              </w:rPr>
              <w:t>5 мая 2025 г.</w:t>
            </w:r>
          </w:p>
        </w:tc>
        <w:tc>
          <w:tcPr>
            <w:tcW w:w="2051" w:type="dxa"/>
            <w:tcBorders>
              <w:top w:val="single" w:sz="8" w:space="0" w:color="auto"/>
              <w:left w:val="nil"/>
              <w:bottom w:val="single" w:sz="8" w:space="0" w:color="auto"/>
              <w:right w:val="single" w:sz="8" w:space="0" w:color="auto"/>
            </w:tcBorders>
            <w:shd w:val="clear" w:color="auto" w:fill="FFFFFF"/>
            <w:vAlign w:val="center"/>
            <w:hideMark/>
          </w:tcPr>
          <w:p w:rsidR="00F14B59" w:rsidRPr="00F14B59" w:rsidRDefault="00F14B59" w:rsidP="00F14B59">
            <w:pPr>
              <w:spacing w:after="0" w:line="240" w:lineRule="auto"/>
              <w:jc w:val="center"/>
              <w:rPr>
                <w:rFonts w:ascii="Arial" w:eastAsia="Times New Roman" w:hAnsi="Arial" w:cs="Arial"/>
                <w:color w:val="212529"/>
                <w:sz w:val="24"/>
                <w:szCs w:val="24"/>
                <w:lang w:eastAsia="ru-RU"/>
              </w:rPr>
            </w:pPr>
            <w:r w:rsidRPr="00F14B59">
              <w:rPr>
                <w:rFonts w:ascii="Times New Roman" w:eastAsia="Times New Roman" w:hAnsi="Times New Roman" w:cs="Times New Roman"/>
                <w:color w:val="212529"/>
                <w:sz w:val="24"/>
                <w:szCs w:val="24"/>
                <w:lang w:eastAsia="ru-RU"/>
              </w:rPr>
              <w:t>6, 7 мая 2025 г.</w:t>
            </w:r>
          </w:p>
        </w:tc>
        <w:tc>
          <w:tcPr>
            <w:tcW w:w="2046" w:type="dxa"/>
            <w:tcBorders>
              <w:top w:val="single" w:sz="8" w:space="0" w:color="auto"/>
              <w:left w:val="nil"/>
              <w:bottom w:val="single" w:sz="8" w:space="0" w:color="auto"/>
              <w:right w:val="single" w:sz="8" w:space="0" w:color="auto"/>
            </w:tcBorders>
            <w:shd w:val="clear" w:color="auto" w:fill="FFFFFF"/>
            <w:vAlign w:val="center"/>
            <w:hideMark/>
          </w:tcPr>
          <w:p w:rsidR="00F14B59" w:rsidRPr="00F14B59" w:rsidRDefault="00F14B59" w:rsidP="00F14B59">
            <w:pPr>
              <w:spacing w:after="0" w:line="240" w:lineRule="auto"/>
              <w:jc w:val="center"/>
              <w:rPr>
                <w:rFonts w:ascii="Arial" w:eastAsia="Times New Roman" w:hAnsi="Arial" w:cs="Arial"/>
                <w:color w:val="212529"/>
                <w:sz w:val="24"/>
                <w:szCs w:val="24"/>
                <w:lang w:eastAsia="ru-RU"/>
              </w:rPr>
            </w:pPr>
            <w:r w:rsidRPr="00F14B59">
              <w:rPr>
                <w:rFonts w:ascii="Times New Roman" w:eastAsia="Times New Roman" w:hAnsi="Times New Roman" w:cs="Times New Roman"/>
                <w:color w:val="212529"/>
                <w:sz w:val="24"/>
                <w:szCs w:val="24"/>
                <w:lang w:eastAsia="ru-RU"/>
              </w:rPr>
              <w:t>12 мая 2025 г.</w:t>
            </w:r>
          </w:p>
        </w:tc>
      </w:tr>
      <w:tr w:rsidR="00F14B59" w:rsidRPr="00F14B59" w:rsidTr="00F14B59">
        <w:trPr>
          <w:trHeight w:val="312"/>
        </w:trPr>
        <w:tc>
          <w:tcPr>
            <w:tcW w:w="11295" w:type="dxa"/>
            <w:gridSpan w:val="5"/>
            <w:tcBorders>
              <w:top w:val="single" w:sz="6" w:space="0" w:color="auto"/>
              <w:left w:val="single" w:sz="6" w:space="0" w:color="auto"/>
              <w:bottom w:val="single" w:sz="6" w:space="0" w:color="auto"/>
              <w:right w:val="single" w:sz="6" w:space="0" w:color="auto"/>
            </w:tcBorders>
            <w:shd w:val="clear" w:color="auto" w:fill="DDDDDD"/>
            <w:vAlign w:val="center"/>
            <w:hideMark/>
          </w:tcPr>
          <w:p w:rsidR="00F14B59" w:rsidRPr="00F14B59" w:rsidRDefault="00F14B59" w:rsidP="00F14B59">
            <w:pPr>
              <w:spacing w:after="0" w:line="240" w:lineRule="auto"/>
              <w:jc w:val="center"/>
              <w:rPr>
                <w:rFonts w:ascii="Arial" w:eastAsia="Times New Roman" w:hAnsi="Arial" w:cs="Arial"/>
                <w:color w:val="212529"/>
                <w:sz w:val="24"/>
                <w:szCs w:val="24"/>
                <w:lang w:eastAsia="ru-RU"/>
              </w:rPr>
            </w:pPr>
            <w:r w:rsidRPr="00F14B59">
              <w:rPr>
                <w:rFonts w:ascii="Arial" w:eastAsia="Times New Roman" w:hAnsi="Arial" w:cs="Arial"/>
                <w:color w:val="212529"/>
                <w:sz w:val="24"/>
                <w:szCs w:val="24"/>
                <w:lang w:eastAsia="ru-RU"/>
              </w:rPr>
              <w:t>Основной период</w:t>
            </w:r>
          </w:p>
        </w:tc>
      </w:tr>
      <w:tr w:rsidR="00F14B59" w:rsidRPr="00F14B59" w:rsidTr="00F14B59">
        <w:trPr>
          <w:trHeight w:val="312"/>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14B59" w:rsidRPr="00F14B59" w:rsidRDefault="00F14B59" w:rsidP="00F14B59">
            <w:pPr>
              <w:spacing w:after="0" w:line="240" w:lineRule="auto"/>
              <w:jc w:val="center"/>
              <w:rPr>
                <w:rFonts w:ascii="Arial" w:eastAsia="Times New Roman" w:hAnsi="Arial" w:cs="Arial"/>
                <w:color w:val="212529"/>
                <w:sz w:val="24"/>
                <w:szCs w:val="24"/>
                <w:lang w:eastAsia="ru-RU"/>
              </w:rPr>
            </w:pPr>
          </w:p>
        </w:tc>
        <w:tc>
          <w:tcPr>
            <w:tcW w:w="196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14B59" w:rsidRPr="00F14B59" w:rsidRDefault="00F14B59" w:rsidP="00F14B59">
            <w:pPr>
              <w:spacing w:after="0" w:line="240" w:lineRule="auto"/>
              <w:jc w:val="center"/>
              <w:rPr>
                <w:rFonts w:ascii="Arial" w:eastAsia="Times New Roman" w:hAnsi="Arial" w:cs="Arial"/>
                <w:color w:val="212529"/>
                <w:sz w:val="24"/>
                <w:szCs w:val="24"/>
                <w:lang w:eastAsia="ru-RU"/>
              </w:rPr>
            </w:pPr>
          </w:p>
        </w:tc>
        <w:tc>
          <w:tcPr>
            <w:tcW w:w="34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14B59" w:rsidRPr="00F14B59" w:rsidRDefault="00F14B59" w:rsidP="00F14B59">
            <w:pPr>
              <w:spacing w:after="0" w:line="240" w:lineRule="auto"/>
              <w:jc w:val="center"/>
              <w:rPr>
                <w:rFonts w:ascii="Arial" w:eastAsia="Times New Roman" w:hAnsi="Arial" w:cs="Arial"/>
                <w:color w:val="212529"/>
                <w:sz w:val="24"/>
                <w:szCs w:val="24"/>
                <w:lang w:eastAsia="ru-RU"/>
              </w:rPr>
            </w:pPr>
          </w:p>
        </w:tc>
        <w:tc>
          <w:tcPr>
            <w:tcW w:w="20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14B59" w:rsidRPr="00F14B59" w:rsidRDefault="00F14B59" w:rsidP="00F14B59">
            <w:pPr>
              <w:spacing w:after="0" w:line="240" w:lineRule="auto"/>
              <w:jc w:val="center"/>
              <w:rPr>
                <w:rFonts w:ascii="Arial" w:eastAsia="Times New Roman" w:hAnsi="Arial" w:cs="Arial"/>
                <w:color w:val="212529"/>
                <w:sz w:val="24"/>
                <w:szCs w:val="24"/>
                <w:lang w:eastAsia="ru-RU"/>
              </w:rPr>
            </w:pPr>
          </w:p>
        </w:tc>
        <w:tc>
          <w:tcPr>
            <w:tcW w:w="204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14B59" w:rsidRPr="00F14B59" w:rsidRDefault="00F14B59" w:rsidP="00F14B59">
            <w:pPr>
              <w:spacing w:after="0" w:line="240" w:lineRule="auto"/>
              <w:jc w:val="center"/>
              <w:rPr>
                <w:rFonts w:ascii="Arial" w:eastAsia="Times New Roman" w:hAnsi="Arial" w:cs="Arial"/>
                <w:color w:val="212529"/>
                <w:sz w:val="24"/>
                <w:szCs w:val="24"/>
                <w:lang w:eastAsia="ru-RU"/>
              </w:rPr>
            </w:pPr>
          </w:p>
        </w:tc>
      </w:tr>
      <w:tr w:rsidR="00F14B59" w:rsidRPr="00F14B59" w:rsidTr="00F14B59">
        <w:trPr>
          <w:trHeight w:val="312"/>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14B59" w:rsidRPr="00F14B59" w:rsidRDefault="00F14B59" w:rsidP="00F14B59">
            <w:pPr>
              <w:spacing w:after="0" w:line="240" w:lineRule="auto"/>
              <w:jc w:val="center"/>
              <w:rPr>
                <w:rFonts w:ascii="Arial" w:eastAsia="Times New Roman" w:hAnsi="Arial" w:cs="Arial"/>
                <w:color w:val="212529"/>
                <w:sz w:val="24"/>
                <w:szCs w:val="24"/>
                <w:lang w:eastAsia="ru-RU"/>
              </w:rPr>
            </w:pPr>
          </w:p>
        </w:tc>
        <w:tc>
          <w:tcPr>
            <w:tcW w:w="196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14B59" w:rsidRPr="00F14B59" w:rsidRDefault="00F14B59" w:rsidP="00F14B59">
            <w:pPr>
              <w:spacing w:after="0" w:line="240" w:lineRule="auto"/>
              <w:jc w:val="center"/>
              <w:rPr>
                <w:rFonts w:ascii="Arial" w:eastAsia="Times New Roman" w:hAnsi="Arial" w:cs="Arial"/>
                <w:color w:val="212529"/>
                <w:sz w:val="24"/>
                <w:szCs w:val="24"/>
                <w:lang w:eastAsia="ru-RU"/>
              </w:rPr>
            </w:pPr>
          </w:p>
        </w:tc>
        <w:tc>
          <w:tcPr>
            <w:tcW w:w="34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14B59" w:rsidRPr="00F14B59" w:rsidRDefault="00F14B59" w:rsidP="00F14B59">
            <w:pPr>
              <w:spacing w:after="0" w:line="240" w:lineRule="auto"/>
              <w:jc w:val="center"/>
              <w:rPr>
                <w:rFonts w:ascii="Arial" w:eastAsia="Times New Roman" w:hAnsi="Arial" w:cs="Arial"/>
                <w:color w:val="212529"/>
                <w:sz w:val="24"/>
                <w:szCs w:val="24"/>
                <w:lang w:eastAsia="ru-RU"/>
              </w:rPr>
            </w:pPr>
          </w:p>
        </w:tc>
        <w:tc>
          <w:tcPr>
            <w:tcW w:w="20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14B59" w:rsidRPr="00F14B59" w:rsidRDefault="00F14B59" w:rsidP="00F14B59">
            <w:pPr>
              <w:spacing w:after="0" w:line="240" w:lineRule="auto"/>
              <w:jc w:val="center"/>
              <w:rPr>
                <w:rFonts w:ascii="Arial" w:eastAsia="Times New Roman" w:hAnsi="Arial" w:cs="Arial"/>
                <w:color w:val="212529"/>
                <w:sz w:val="24"/>
                <w:szCs w:val="24"/>
                <w:lang w:eastAsia="ru-RU"/>
              </w:rPr>
            </w:pPr>
          </w:p>
        </w:tc>
        <w:tc>
          <w:tcPr>
            <w:tcW w:w="204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14B59" w:rsidRPr="00F14B59" w:rsidRDefault="00F14B59" w:rsidP="00F14B59">
            <w:pPr>
              <w:spacing w:after="0" w:line="240" w:lineRule="auto"/>
              <w:jc w:val="center"/>
              <w:rPr>
                <w:rFonts w:ascii="Arial" w:eastAsia="Times New Roman" w:hAnsi="Arial" w:cs="Arial"/>
                <w:color w:val="212529"/>
                <w:sz w:val="24"/>
                <w:szCs w:val="24"/>
                <w:lang w:eastAsia="ru-RU"/>
              </w:rPr>
            </w:pPr>
          </w:p>
        </w:tc>
      </w:tr>
      <w:tr w:rsidR="00F14B59" w:rsidRPr="00F14B59" w:rsidTr="00F14B59">
        <w:trPr>
          <w:trHeight w:val="312"/>
        </w:trPr>
        <w:tc>
          <w:tcPr>
            <w:tcW w:w="11295" w:type="dxa"/>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F14B59" w:rsidRPr="00F14B59" w:rsidRDefault="00F14B59" w:rsidP="00F14B59">
            <w:pPr>
              <w:spacing w:after="0" w:line="240" w:lineRule="auto"/>
              <w:jc w:val="center"/>
              <w:rPr>
                <w:rFonts w:ascii="Arial" w:eastAsia="Times New Roman" w:hAnsi="Arial" w:cs="Arial"/>
                <w:color w:val="212529"/>
                <w:sz w:val="24"/>
                <w:szCs w:val="24"/>
                <w:lang w:eastAsia="ru-RU"/>
              </w:rPr>
            </w:pPr>
            <w:r w:rsidRPr="00F14B59">
              <w:rPr>
                <w:rFonts w:ascii="Arial" w:eastAsia="Times New Roman" w:hAnsi="Arial" w:cs="Arial"/>
                <w:color w:val="212529"/>
                <w:sz w:val="24"/>
                <w:szCs w:val="24"/>
                <w:lang w:eastAsia="ru-RU"/>
              </w:rPr>
              <w:t>Дополнительный период</w:t>
            </w:r>
          </w:p>
        </w:tc>
      </w:tr>
      <w:tr w:rsidR="00F14B59" w:rsidRPr="00F14B59" w:rsidTr="00F14B59">
        <w:trPr>
          <w:trHeight w:val="312"/>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14B59" w:rsidRPr="00F14B59" w:rsidRDefault="00F14B59" w:rsidP="00F14B59">
            <w:pPr>
              <w:spacing w:after="0" w:line="240" w:lineRule="auto"/>
              <w:jc w:val="center"/>
              <w:rPr>
                <w:rFonts w:ascii="Arial" w:eastAsia="Times New Roman" w:hAnsi="Arial" w:cs="Arial"/>
                <w:color w:val="212529"/>
                <w:sz w:val="24"/>
                <w:szCs w:val="24"/>
                <w:lang w:eastAsia="ru-RU"/>
              </w:rPr>
            </w:pPr>
          </w:p>
        </w:tc>
        <w:tc>
          <w:tcPr>
            <w:tcW w:w="196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14B59" w:rsidRPr="00F14B59" w:rsidRDefault="00F14B59" w:rsidP="00F14B59">
            <w:pPr>
              <w:spacing w:after="0" w:line="240" w:lineRule="auto"/>
              <w:jc w:val="center"/>
              <w:rPr>
                <w:rFonts w:ascii="Arial" w:eastAsia="Times New Roman" w:hAnsi="Arial" w:cs="Arial"/>
                <w:color w:val="212529"/>
                <w:sz w:val="24"/>
                <w:szCs w:val="24"/>
                <w:lang w:eastAsia="ru-RU"/>
              </w:rPr>
            </w:pPr>
          </w:p>
        </w:tc>
        <w:tc>
          <w:tcPr>
            <w:tcW w:w="34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14B59" w:rsidRPr="00F14B59" w:rsidRDefault="00F14B59" w:rsidP="00F14B59">
            <w:pPr>
              <w:spacing w:after="0" w:line="240" w:lineRule="auto"/>
              <w:jc w:val="center"/>
              <w:rPr>
                <w:rFonts w:ascii="Arial" w:eastAsia="Times New Roman" w:hAnsi="Arial" w:cs="Arial"/>
                <w:color w:val="212529"/>
                <w:sz w:val="24"/>
                <w:szCs w:val="24"/>
                <w:lang w:eastAsia="ru-RU"/>
              </w:rPr>
            </w:pPr>
          </w:p>
        </w:tc>
        <w:tc>
          <w:tcPr>
            <w:tcW w:w="20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14B59" w:rsidRPr="00F14B59" w:rsidRDefault="00F14B59" w:rsidP="00F14B59">
            <w:pPr>
              <w:spacing w:after="0" w:line="240" w:lineRule="auto"/>
              <w:jc w:val="center"/>
              <w:rPr>
                <w:rFonts w:ascii="Arial" w:eastAsia="Times New Roman" w:hAnsi="Arial" w:cs="Arial"/>
                <w:color w:val="212529"/>
                <w:sz w:val="24"/>
                <w:szCs w:val="24"/>
                <w:lang w:eastAsia="ru-RU"/>
              </w:rPr>
            </w:pPr>
          </w:p>
        </w:tc>
        <w:tc>
          <w:tcPr>
            <w:tcW w:w="204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14B59" w:rsidRPr="00F14B59" w:rsidRDefault="00F14B59" w:rsidP="00F14B59">
            <w:pPr>
              <w:spacing w:after="0" w:line="240" w:lineRule="auto"/>
              <w:jc w:val="center"/>
              <w:rPr>
                <w:rFonts w:ascii="Arial" w:eastAsia="Times New Roman" w:hAnsi="Arial" w:cs="Arial"/>
                <w:color w:val="212529"/>
                <w:sz w:val="24"/>
                <w:szCs w:val="24"/>
                <w:lang w:eastAsia="ru-RU"/>
              </w:rPr>
            </w:pPr>
          </w:p>
        </w:tc>
      </w:tr>
      <w:tr w:rsidR="00F14B59" w:rsidRPr="00F14B59" w:rsidTr="00F14B59">
        <w:trPr>
          <w:trHeight w:val="312"/>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14B59" w:rsidRPr="00F14B59" w:rsidRDefault="00F14B59" w:rsidP="00F14B59">
            <w:pPr>
              <w:spacing w:after="0" w:line="240" w:lineRule="auto"/>
              <w:jc w:val="center"/>
              <w:rPr>
                <w:rFonts w:ascii="Arial" w:eastAsia="Times New Roman" w:hAnsi="Arial" w:cs="Arial"/>
                <w:color w:val="212529"/>
                <w:sz w:val="24"/>
                <w:szCs w:val="24"/>
                <w:lang w:eastAsia="ru-RU"/>
              </w:rPr>
            </w:pPr>
          </w:p>
        </w:tc>
        <w:tc>
          <w:tcPr>
            <w:tcW w:w="196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14B59" w:rsidRPr="00F14B59" w:rsidRDefault="00F14B59" w:rsidP="00F14B59">
            <w:pPr>
              <w:spacing w:after="0" w:line="240" w:lineRule="auto"/>
              <w:jc w:val="center"/>
              <w:rPr>
                <w:rFonts w:ascii="Arial" w:eastAsia="Times New Roman" w:hAnsi="Arial" w:cs="Arial"/>
                <w:color w:val="212529"/>
                <w:sz w:val="24"/>
                <w:szCs w:val="24"/>
                <w:lang w:eastAsia="ru-RU"/>
              </w:rPr>
            </w:pPr>
          </w:p>
        </w:tc>
        <w:tc>
          <w:tcPr>
            <w:tcW w:w="34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14B59" w:rsidRPr="00F14B59" w:rsidRDefault="00F14B59" w:rsidP="00F14B59">
            <w:pPr>
              <w:spacing w:after="0" w:line="240" w:lineRule="auto"/>
              <w:jc w:val="center"/>
              <w:rPr>
                <w:rFonts w:ascii="Arial" w:eastAsia="Times New Roman" w:hAnsi="Arial" w:cs="Arial"/>
                <w:color w:val="212529"/>
                <w:sz w:val="24"/>
                <w:szCs w:val="24"/>
                <w:lang w:eastAsia="ru-RU"/>
              </w:rPr>
            </w:pPr>
          </w:p>
        </w:tc>
        <w:tc>
          <w:tcPr>
            <w:tcW w:w="20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14B59" w:rsidRPr="00F14B59" w:rsidRDefault="00F14B59" w:rsidP="00F14B59">
            <w:pPr>
              <w:spacing w:after="0" w:line="240" w:lineRule="auto"/>
              <w:jc w:val="center"/>
              <w:rPr>
                <w:rFonts w:ascii="Arial" w:eastAsia="Times New Roman" w:hAnsi="Arial" w:cs="Arial"/>
                <w:color w:val="212529"/>
                <w:sz w:val="24"/>
                <w:szCs w:val="24"/>
                <w:lang w:eastAsia="ru-RU"/>
              </w:rPr>
            </w:pPr>
          </w:p>
        </w:tc>
        <w:tc>
          <w:tcPr>
            <w:tcW w:w="204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14B59" w:rsidRPr="00F14B59" w:rsidRDefault="00F14B59" w:rsidP="00F14B59">
            <w:pPr>
              <w:spacing w:after="0" w:line="240" w:lineRule="auto"/>
              <w:jc w:val="center"/>
              <w:rPr>
                <w:rFonts w:ascii="Arial" w:eastAsia="Times New Roman" w:hAnsi="Arial" w:cs="Arial"/>
                <w:color w:val="212529"/>
                <w:sz w:val="24"/>
                <w:szCs w:val="24"/>
                <w:lang w:eastAsia="ru-RU"/>
              </w:rPr>
            </w:pPr>
          </w:p>
        </w:tc>
      </w:tr>
    </w:tbl>
    <w:p w:rsidR="00A67644" w:rsidRDefault="00A67644"/>
    <w:sectPr w:rsidR="00A67644" w:rsidSect="00F14B59">
      <w:pgSz w:w="11906" w:h="16838"/>
      <w:pgMar w:top="1134"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D037F"/>
    <w:multiLevelType w:val="multilevel"/>
    <w:tmpl w:val="93A0F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DF6E52"/>
    <w:multiLevelType w:val="multilevel"/>
    <w:tmpl w:val="25E04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B59"/>
    <w:rsid w:val="00A67644"/>
    <w:rsid w:val="00F14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14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14B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14B59"/>
    <w:rPr>
      <w:color w:val="0000FF"/>
      <w:u w:val="single"/>
    </w:rPr>
  </w:style>
  <w:style w:type="character" w:styleId="a5">
    <w:name w:val="Strong"/>
    <w:basedOn w:val="a0"/>
    <w:uiPriority w:val="22"/>
    <w:qFormat/>
    <w:rsid w:val="00F14B59"/>
    <w:rPr>
      <w:b/>
      <w:bCs/>
    </w:rPr>
  </w:style>
  <w:style w:type="character" w:customStyle="1" w:styleId="10">
    <w:name w:val="Заголовок 1 Знак"/>
    <w:basedOn w:val="a0"/>
    <w:link w:val="1"/>
    <w:uiPriority w:val="9"/>
    <w:rsid w:val="00F14B59"/>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14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14B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14B59"/>
    <w:rPr>
      <w:color w:val="0000FF"/>
      <w:u w:val="single"/>
    </w:rPr>
  </w:style>
  <w:style w:type="character" w:styleId="a5">
    <w:name w:val="Strong"/>
    <w:basedOn w:val="a0"/>
    <w:uiPriority w:val="22"/>
    <w:qFormat/>
    <w:rsid w:val="00F14B59"/>
    <w:rPr>
      <w:b/>
      <w:bCs/>
    </w:rPr>
  </w:style>
  <w:style w:type="character" w:customStyle="1" w:styleId="10">
    <w:name w:val="Заголовок 1 Знак"/>
    <w:basedOn w:val="a0"/>
    <w:link w:val="1"/>
    <w:uiPriority w:val="9"/>
    <w:rsid w:val="00F14B59"/>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017727">
      <w:bodyDiv w:val="1"/>
      <w:marLeft w:val="0"/>
      <w:marRight w:val="0"/>
      <w:marTop w:val="0"/>
      <w:marBottom w:val="0"/>
      <w:divBdr>
        <w:top w:val="none" w:sz="0" w:space="0" w:color="auto"/>
        <w:left w:val="none" w:sz="0" w:space="0" w:color="auto"/>
        <w:bottom w:val="none" w:sz="0" w:space="0" w:color="auto"/>
        <w:right w:val="none" w:sz="0" w:space="0" w:color="auto"/>
      </w:divBdr>
      <w:divsChild>
        <w:div w:id="40137812">
          <w:marLeft w:val="0"/>
          <w:marRight w:val="0"/>
          <w:marTop w:val="0"/>
          <w:marBottom w:val="0"/>
          <w:divBdr>
            <w:top w:val="none" w:sz="0" w:space="0" w:color="auto"/>
            <w:left w:val="none" w:sz="0" w:space="0" w:color="auto"/>
            <w:bottom w:val="none" w:sz="0" w:space="0" w:color="auto"/>
            <w:right w:val="none" w:sz="0" w:space="0" w:color="auto"/>
          </w:divBdr>
        </w:div>
        <w:div w:id="1900285425">
          <w:marLeft w:val="0"/>
          <w:marRight w:val="0"/>
          <w:marTop w:val="0"/>
          <w:marBottom w:val="0"/>
          <w:divBdr>
            <w:top w:val="none" w:sz="0" w:space="0" w:color="auto"/>
            <w:left w:val="none" w:sz="0" w:space="0" w:color="auto"/>
            <w:bottom w:val="none" w:sz="0" w:space="0" w:color="auto"/>
            <w:right w:val="none" w:sz="0" w:space="0" w:color="auto"/>
          </w:divBdr>
        </w:div>
        <w:div w:id="1520854693">
          <w:marLeft w:val="0"/>
          <w:marRight w:val="0"/>
          <w:marTop w:val="0"/>
          <w:marBottom w:val="0"/>
          <w:divBdr>
            <w:top w:val="none" w:sz="0" w:space="0" w:color="auto"/>
            <w:left w:val="none" w:sz="0" w:space="0" w:color="auto"/>
            <w:bottom w:val="none" w:sz="0" w:space="0" w:color="auto"/>
            <w:right w:val="none" w:sz="0" w:space="0" w:color="auto"/>
          </w:divBdr>
        </w:div>
      </w:divsChild>
    </w:div>
    <w:div w:id="101819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coko38.ru/bank/documents/gia11/KEGE_temp.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ko38.ru/bank/documents/gia11/appelation_template.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602</Words>
  <Characters>3432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Компьютер</cp:lastModifiedBy>
  <cp:revision>1</cp:revision>
  <dcterms:created xsi:type="dcterms:W3CDTF">2025-05-07T01:49:00Z</dcterms:created>
  <dcterms:modified xsi:type="dcterms:W3CDTF">2025-05-07T01:55:00Z</dcterms:modified>
</cp:coreProperties>
</file>